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CE65B31"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6-20T11:49:00Z">
        <w:r w:rsidR="000771C2">
          <w:rPr>
            <w:color w:val="auto"/>
          </w:rPr>
          <w:t>80</w:t>
        </w:r>
      </w:ins>
      <w:del w:id="2" w:author="Stephen Michell" w:date="2022-06-20T11:49:00Z">
        <w:r w:rsidR="008E5455" w:rsidDel="000771C2">
          <w:rPr>
            <w:color w:val="auto"/>
          </w:rPr>
          <w:delText>78</w:delText>
        </w:r>
      </w:del>
    </w:p>
    <w:p w14:paraId="382D20C4" w14:textId="7C9408B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w:t>
      </w:r>
      <w:ins w:id="3" w:author="Stephen Michell" w:date="2022-06-20T11:49:00Z">
        <w:r w:rsidR="000771C2">
          <w:rPr>
            <w:b w:val="0"/>
            <w:bCs w:val="0"/>
            <w:color w:val="auto"/>
            <w:sz w:val="20"/>
            <w:szCs w:val="20"/>
          </w:rPr>
          <w:t>17</w:t>
        </w:r>
      </w:ins>
      <w:del w:id="4" w:author="Stephen Michell" w:date="2022-06-20T11:49:00Z">
        <w:r w:rsidR="008E5455" w:rsidDel="000771C2">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56EE949C" w:rsidR="001B3432" w:rsidRDefault="001B3432" w:rsidP="001B3432">
      <w:r>
        <w:lastRenderedPageBreak/>
        <w:t xml:space="preserve">Edited at meeting </w:t>
      </w:r>
      <w:r w:rsidR="00C5102A">
        <w:t>2</w:t>
      </w:r>
      <w:r w:rsidR="00D35E20">
        <w:t xml:space="preserve">3 May </w:t>
      </w:r>
      <w:r>
        <w:t>2022. Source documents are N</w:t>
      </w:r>
      <w:r w:rsidR="00B419D1">
        <w:t>11</w:t>
      </w:r>
      <w:r w:rsidR="00D35E20">
        <w:t>69</w:t>
      </w:r>
      <w:r>
        <w:t xml:space="preserve"> (previous version of this document).</w:t>
      </w:r>
    </w:p>
    <w:p w14:paraId="5358B388" w14:textId="146E1C23" w:rsidR="001B3432" w:rsidRDefault="001B3432" w:rsidP="001B3432">
      <w:r>
        <w:t>In attendance:</w:t>
      </w:r>
    </w:p>
    <w:p w14:paraId="5F3A33C5" w14:textId="086E0DC8" w:rsidR="001B3432" w:rsidRDefault="001B3432" w:rsidP="001B3432">
      <w:r>
        <w:t>Stephen Michell – convenor WG 23</w:t>
      </w:r>
    </w:p>
    <w:p w14:paraId="5A3CC869" w14:textId="16FF3097" w:rsidR="00D35E20" w:rsidRDefault="001B3432" w:rsidP="00D35E20">
      <w:r>
        <w:t>Tom Clune – USA</w:t>
      </w:r>
    </w:p>
    <w:p w14:paraId="224EE38A" w14:textId="13B7E615" w:rsidR="00B419D1" w:rsidRDefault="00A000D4" w:rsidP="001B3432">
      <w:r>
        <w:t>Erhard Ploedereder – liaison</w:t>
      </w:r>
    </w:p>
    <w:p w14:paraId="7D27B200" w14:textId="110276B1" w:rsidR="004542DE" w:rsidRDefault="001B3432" w:rsidP="004542DE">
      <w:r>
        <w:t>Regrets:</w:t>
      </w:r>
      <w:r w:rsidR="00B419D1">
        <w:t xml:space="preserve">   </w:t>
      </w:r>
    </w:p>
    <w:p w14:paraId="4AE97C8F" w14:textId="56F7D03E" w:rsidR="00C5102A" w:rsidRDefault="004542DE">
      <w:r>
        <w:t xml:space="preserve">   </w:t>
      </w:r>
      <w:r w:rsidR="001B3432">
        <w:t>Vipul Parekh</w:t>
      </w:r>
    </w:p>
    <w:p w14:paraId="7BFCCDFC" w14:textId="3493334E" w:rsidR="000A5BBF" w:rsidRDefault="000A5BBF" w:rsidP="000A5BBF">
      <w:r>
        <w:t xml:space="preserve">   Steve Lionel</w:t>
      </w:r>
    </w:p>
    <w:p w14:paraId="678593D3" w14:textId="0A84F4ED" w:rsidR="00A000D4" w:rsidRDefault="00A000D4"/>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6.X Explicitly consider whether or not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subclause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p>
    <w:p w14:paraId="60C15DDC" w14:textId="77777777" w:rsidR="00A000D4" w:rsidRDefault="00A000D4" w:rsidP="00A000D4">
      <w:r>
        <w:t>6.43 Redispatching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602A6D">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602A6D">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602A6D">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602A6D">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602A6D">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602A6D">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602A6D">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602A6D">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602A6D">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602A6D">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602A6D">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602A6D">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602A6D">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602A6D">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602A6D">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602A6D">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602A6D">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602A6D">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602A6D">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602A6D">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602A6D">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602A6D">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602A6D">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602A6D">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602A6D">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602A6D">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602A6D">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602A6D">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602A6D">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602A6D">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602A6D">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602A6D">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602A6D">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602A6D">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602A6D">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602A6D">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602A6D">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602A6D">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602A6D">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602A6D">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602A6D">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602A6D">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602A6D">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602A6D">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602A6D">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602A6D">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602A6D">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602A6D">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602A6D">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602A6D">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602A6D">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602A6D">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602A6D">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602A6D">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602A6D">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602A6D">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602A6D">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602A6D">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602A6D">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602A6D">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602A6D">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602A6D">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602A6D">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602A6D">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602A6D">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602A6D">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602A6D">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602A6D">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602A6D">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602A6D">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602A6D">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602A6D">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602A6D">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602A6D">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602A6D">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602A6D">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602A6D">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602A6D">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602A6D">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602A6D">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602A6D">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602A6D">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602A6D">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602A6D">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602A6D">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602A6D">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602A6D">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602A6D">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602A6D">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602A6D">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602A6D">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602A6D">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602A6D">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602A6D">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602A6D">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602A6D">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602A6D">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602A6D">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602A6D">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602A6D">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602A6D">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602A6D">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602A6D">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602A6D">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602A6D">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602A6D">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602A6D">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602A6D">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602A6D">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602A6D">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602A6D">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602A6D">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602A6D">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602A6D">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602A6D">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602A6D">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602A6D">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602A6D">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602A6D">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602A6D">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602A6D">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602A6D">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602A6D">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602A6D">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602A6D">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602A6D">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602A6D">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602A6D">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602A6D">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602A6D">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602A6D">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602A6D">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602A6D">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602A6D">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602A6D">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602A6D">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602A6D">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602A6D">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602A6D">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602A6D">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602A6D">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602A6D">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602A6D">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602A6D">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602A6D">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602A6D">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602A6D">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602A6D">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602A6D">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602A6D">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602A6D">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602A6D">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602A6D">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602A6D">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602A6D">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602A6D">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602A6D">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602A6D">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602A6D">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602A6D">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602A6D">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602A6D">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602A6D">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602A6D">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602A6D">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602A6D">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602A6D">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602A6D">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602A6D">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602A6D">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602A6D">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602A6D">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602A6D">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602A6D">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602A6D">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602A6D">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602A6D">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602A6D">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602A6D">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602A6D">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602A6D">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602A6D">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602A6D">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602A6D">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602A6D">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602A6D">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602A6D">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602A6D">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 w:name="_Toc443470358"/>
      <w:bookmarkStart w:id="7" w:name="_Toc450303208"/>
      <w:bookmarkStart w:id="8" w:name="_Toc358896355"/>
      <w:bookmarkStart w:id="9" w:name="_Toc100563788"/>
      <w:r>
        <w:lastRenderedPageBreak/>
        <w:t>Foreword</w:t>
      </w:r>
      <w:bookmarkEnd w:id="6"/>
      <w:bookmarkEnd w:id="7"/>
      <w:bookmarkEnd w:id="8"/>
      <w:bookmarkEnd w:id="9"/>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0" w:name="_Toc443470359"/>
      <w:bookmarkStart w:id="11" w:name="_Toc450303209"/>
      <w:r w:rsidRPr="00BD083E">
        <w:br w:type="page"/>
      </w:r>
    </w:p>
    <w:p w14:paraId="2B6D1F1A" w14:textId="77777777" w:rsidR="00A32382" w:rsidRDefault="00A32382" w:rsidP="000C6229">
      <w:pPr>
        <w:pStyle w:val="Heading2"/>
      </w:pPr>
      <w:bookmarkStart w:id="12" w:name="_Toc358896356"/>
      <w:bookmarkStart w:id="13" w:name="_Toc100563789"/>
      <w:r>
        <w:lastRenderedPageBreak/>
        <w:t>Introduction</w:t>
      </w:r>
      <w:bookmarkEnd w:id="10"/>
      <w:bookmarkEnd w:id="11"/>
      <w:bookmarkEnd w:id="12"/>
      <w:bookmarkEnd w:id="13"/>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4" w:name="_Toc358896357"/>
      <w:bookmarkStart w:id="15" w:name="_Toc100563790"/>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4"/>
      <w:bookmarkEnd w:id="15"/>
    </w:p>
    <w:bookmarkEnd w:id="16"/>
    <w:bookmarkEnd w:id="17"/>
    <w:bookmarkEnd w:id="18"/>
    <w:bookmarkEnd w:id="19"/>
    <w:bookmarkEnd w:id="20"/>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21" w:name="_Toc358896358"/>
      <w:bookmarkStart w:id="22" w:name="_Toc100563791"/>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1"/>
      <w:bookmarkEnd w:id="22"/>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27" w:name="_Toc358896359"/>
      <w:bookmarkStart w:id="28" w:name="_Toc100563792"/>
      <w:bookmarkStart w:id="29" w:name="_Toc443461094"/>
      <w:bookmarkStart w:id="30" w:name="_Toc443470363"/>
      <w:bookmarkStart w:id="31" w:name="_Toc450303213"/>
      <w:bookmarkStart w:id="32"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bookmarkEnd w:id="28"/>
    </w:p>
    <w:p w14:paraId="39E742BF" w14:textId="77777777" w:rsidR="00443478" w:rsidRDefault="00A32382" w:rsidP="000C6229">
      <w:pPr>
        <w:pStyle w:val="Heading3"/>
      </w:pPr>
      <w:bookmarkStart w:id="33" w:name="_Toc358896360"/>
      <w:bookmarkStart w:id="34" w:name="_Toc100563793"/>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8C1524">
        <w:t xml:space="preserve">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lastRenderedPageBreak/>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35" w:name="_Ref336413302"/>
      <w:bookmarkStart w:id="36" w:name="_Ref336413340"/>
      <w:bookmarkStart w:id="37" w:name="_Ref336413373"/>
      <w:bookmarkStart w:id="38" w:name="_Ref336413480"/>
      <w:bookmarkStart w:id="39" w:name="_Ref336413504"/>
      <w:bookmarkStart w:id="40" w:name="_Ref336413544"/>
      <w:bookmarkStart w:id="41" w:name="_Ref336413835"/>
      <w:bookmarkStart w:id="42" w:name="_Ref336413845"/>
      <w:bookmarkStart w:id="43" w:name="_Ref336414000"/>
      <w:bookmarkStart w:id="44" w:name="_Ref336414024"/>
      <w:bookmarkStart w:id="45" w:name="_Ref336414050"/>
      <w:bookmarkStart w:id="46" w:name="_Ref336414084"/>
      <w:bookmarkStart w:id="47" w:name="_Ref336422881"/>
      <w:bookmarkStart w:id="48" w:name="_Toc358896485"/>
      <w:bookmarkStart w:id="49" w:name="_Toc100563794"/>
      <w:r>
        <w:t>4</w:t>
      </w:r>
      <w:r w:rsidR="00074057">
        <w:t xml:space="preserve"> </w:t>
      </w:r>
      <w:r w:rsidR="00C91E8E">
        <w:t>Language c</w:t>
      </w:r>
      <w:r w:rsidR="004C770C">
        <w:t>oncepts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3914AC">
        <w:t xml:space="preserve">   </w:t>
      </w:r>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22D5AED8" w14:textId="6AF4845F" w:rsidR="0011185D" w:rsidRDefault="0011185D" w:rsidP="0011185D">
      <w:pPr>
        <w:rPr>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D26BEA"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5FFE3CAC"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50"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21867716" w14:textId="0F07DCF3"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3BB41571"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r w:rsidR="004542DE">
        <w:rPr>
          <w:rFonts w:eastAsia="Times New Roman"/>
        </w:rPr>
        <w:t>immensely,</w:t>
      </w:r>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51" w:name="_Toc100563795"/>
      <w:bookmarkStart w:id="52" w:name="_Toc358896486"/>
      <w:r>
        <w:t xml:space="preserve">5 </w:t>
      </w:r>
      <w:r w:rsidR="00656345">
        <w:t>G</w:t>
      </w:r>
      <w:r>
        <w:t xml:space="preserve">eneral guidance </w:t>
      </w:r>
      <w:r w:rsidR="00656345">
        <w:t xml:space="preserve">for </w:t>
      </w:r>
      <w:r w:rsidR="0011185D">
        <w:t>Fortr</w:t>
      </w:r>
      <w:r w:rsidR="00185FE4">
        <w:t>a</w:t>
      </w:r>
      <w:r w:rsidR="0011185D">
        <w:t>n</w:t>
      </w:r>
      <w:bookmarkEnd w:id="51"/>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53"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54" w:author="Stephen Michell" w:date="2022-03-14T12:34:00Z"/>
        </w:trPr>
        <w:tc>
          <w:tcPr>
            <w:tcW w:w="965" w:type="dxa"/>
          </w:tcPr>
          <w:p w14:paraId="21FF3C26" w14:textId="6E785EF9" w:rsidR="00853CE0" w:rsidRPr="00447BD1" w:rsidRDefault="00853CE0" w:rsidP="005912C5">
            <w:pPr>
              <w:autoSpaceDE w:val="0"/>
              <w:autoSpaceDN w:val="0"/>
              <w:adjustRightInd w:val="0"/>
              <w:rPr>
                <w:ins w:id="55" w:author="Stephen Michell" w:date="2022-03-14T12:34:00Z"/>
                <w:rFonts w:cstheme="minorHAnsi"/>
                <w:bCs/>
                <w:sz w:val="20"/>
                <w:szCs w:val="20"/>
              </w:rPr>
            </w:pPr>
            <w:ins w:id="56"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57" w:author="Stephen Michell" w:date="2022-03-14T12:34:00Z"/>
                <w:rFonts w:cs="Calibri"/>
                <w:sz w:val="24"/>
                <w:szCs w:val="24"/>
              </w:rPr>
            </w:pPr>
            <w:ins w:id="58" w:author="Stephen Michell" w:date="2022-03-14T12:34:00Z">
              <w:r>
                <w:rPr>
                  <w:rFonts w:cs="Calibri"/>
                  <w:sz w:val="24"/>
                  <w:szCs w:val="24"/>
                </w:rPr>
                <w:t xml:space="preserve">Ensure that processor </w:t>
              </w:r>
            </w:ins>
            <w:ins w:id="59" w:author="Stephen Michell" w:date="2022-03-14T12:35:00Z">
              <w:r>
                <w:rPr>
                  <w:rFonts w:cs="Calibri"/>
                  <w:sz w:val="24"/>
                  <w:szCs w:val="24"/>
                </w:rPr>
                <w:t>reports non-standard forms and relationships</w:t>
              </w:r>
            </w:ins>
            <w:ins w:id="60"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61"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62" w:name="_Toc100563796"/>
            <w:r>
              <w:rPr>
                <w:rFonts w:cstheme="minorHAnsi"/>
                <w:bCs/>
                <w:sz w:val="20"/>
                <w:szCs w:val="20"/>
              </w:rPr>
              <w:t>4</w:t>
            </w:r>
            <w:bookmarkEnd w:id="62"/>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63" w:name="_Toc100563797"/>
      <w:r>
        <w:t xml:space="preserve">6.1 </w:t>
      </w:r>
      <w:r w:rsidR="00656345">
        <w:t>General</w:t>
      </w:r>
      <w:bookmarkEnd w:id="63"/>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64"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52"/>
      <w:bookmarkEnd w:id="64"/>
    </w:p>
    <w:p w14:paraId="432A04AD" w14:textId="2C80E8A2" w:rsidR="004C770C" w:rsidRPr="00785D2F" w:rsidRDefault="00B50B51" w:rsidP="000C6229">
      <w:bookmarkStart w:id="65"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65"/>
    </w:p>
    <w:p w14:paraId="26BCDD8D" w14:textId="7070794C"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66"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66"/>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67" w:name="_Toc358896487"/>
      <w:bookmarkStart w:id="68" w:name="_Toc100563801"/>
      <w:r>
        <w:t>6</w:t>
      </w:r>
      <w:r w:rsidR="004C770C">
        <w:t>.</w:t>
      </w:r>
      <w:r w:rsidR="00034852">
        <w:t>3</w:t>
      </w:r>
      <w:r w:rsidR="00074057">
        <w:t xml:space="preserve"> </w:t>
      </w:r>
      <w:r w:rsidR="004C770C">
        <w:t>Bit Representation [STR]</w:t>
      </w:r>
      <w:bookmarkEnd w:id="67"/>
      <w:bookmarkEnd w:id="68"/>
    </w:p>
    <w:p w14:paraId="168BEF5D" w14:textId="03BCB67A" w:rsidR="004C770C" w:rsidRPr="000C6229" w:rsidRDefault="00726AF3" w:rsidP="000C6229">
      <w:pPr>
        <w:rPr>
          <w:sz w:val="24"/>
          <w:szCs w:val="24"/>
        </w:rPr>
      </w:pPr>
      <w:bookmarkStart w:id="69"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69"/>
    </w:p>
    <w:p w14:paraId="492EC359" w14:textId="77777777" w:rsidR="00D35E20" w:rsidRPr="00AE7F9B" w:rsidRDefault="00D35E20" w:rsidP="00D35E20">
      <w:pPr>
        <w:rPr>
          <w:ins w:id="70" w:author="Stephen Michell" w:date="2022-05-23T11:14:00Z"/>
          <w:rFonts w:eastAsia="Times New Roman"/>
          <w:color w:val="FF0000"/>
        </w:rPr>
      </w:pPr>
      <w:ins w:id="71"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72" w:author="Stephen Michell" w:date="2022-05-23T11:14:00Z"/>
          <w:rFonts w:eastAsia="Times New Roman"/>
          <w:color w:val="FF0000"/>
        </w:rPr>
      </w:pPr>
      <w:ins w:id="73"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74" w:author="Stephen Michell" w:date="2022-05-23T11:14:00Z"/>
          <w:rFonts w:eastAsia="Times New Roman"/>
        </w:rPr>
      </w:pPr>
      <w:ins w:id="75"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76" w:author="Stephen Michell" w:date="2022-05-23T11:14:00Z"/>
          <w:rFonts w:cstheme="minorHAnsi"/>
          <w:color w:val="FF0000"/>
        </w:rPr>
      </w:pPr>
      <w:ins w:id="77"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i = int(o'716',kind(i))</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78" w:author="Stephen Michell" w:date="2022-05-23T11:14:00Z"/>
          <w:rFonts w:cstheme="minorHAnsi"/>
          <w:color w:val="FF0000"/>
          <w:sz w:val="24"/>
          <w:szCs w:val="24"/>
        </w:rPr>
      </w:pPr>
      <w:ins w:id="79" w:author="Stephen Michell" w:date="2022-05-23T11:14:00Z">
        <w:r>
          <w:rPr>
            <w:rFonts w:cstheme="minorHAnsi"/>
            <w:color w:val="FF0000"/>
          </w:rPr>
          <w:t>A further complication arises if a BOZ constant is casted to a real number since real numbers can have a number of representations.</w:t>
        </w:r>
      </w:ins>
    </w:p>
    <w:p w14:paraId="71C24C48" w14:textId="77777777" w:rsidR="00D35E20" w:rsidRPr="00311CE9" w:rsidRDefault="00D35E20" w:rsidP="00D35E20">
      <w:pPr>
        <w:rPr>
          <w:ins w:id="80" w:author="Stephen Michell" w:date="2022-05-23T11:14:00Z"/>
          <w:rFonts w:eastAsia="Calibri"/>
          <w:color w:val="FF0000"/>
          <w:spacing w:val="6"/>
        </w:rPr>
      </w:pPr>
      <w:ins w:id="81"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82" w:author="Stephen Michell" w:date="2022-05-23T11:14:00Z"/>
          <w:rFonts w:eastAsia="Times New Roman"/>
        </w:rPr>
      </w:pPr>
      <w:ins w:id="83"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84" w:author="Stephen Michell" w:date="2022-05-23T11:14:00Z"/>
          <w:rFonts w:eastAsia="Times New Roman"/>
        </w:rPr>
      </w:pPr>
      <w:ins w:id="85"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86" w:author="Stephen Michell" w:date="2022-05-23T11:14:00Z"/>
          <w:rFonts w:eastAsia="Times New Roman"/>
        </w:rPr>
      </w:pPr>
      <w:ins w:id="87" w:author="Stephen Michell" w:date="2022-05-23T11:14:00Z">
        <w:r>
          <w:rPr>
            <w:rFonts w:eastAsia="Times New Roman"/>
          </w:rPr>
          <w:lastRenderedPageBreak/>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88" w:author="Stephen Michell" w:date="2022-05-23T11:14:00Z"/>
          <w:rFonts w:eastAsia="Times New Roman"/>
        </w:rPr>
      </w:pPr>
      <w:commentRangeStart w:id="89"/>
      <w:del w:id="90" w:author="Stephen Michell" w:date="2022-05-23T11:14:00Z">
        <w:r w:rsidDel="00D35E20">
          <w:rPr>
            <w:rFonts w:eastAsia="Times New Roman"/>
          </w:rPr>
          <w:delText>Fortran</w:delText>
        </w:r>
        <w:commentRangeEnd w:id="89"/>
        <w:r w:rsidR="00F4679B" w:rsidDel="00D35E20">
          <w:rPr>
            <w:rStyle w:val="CommentReference"/>
          </w:rPr>
          <w:commentReference w:id="89"/>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91" w:author="Stephen Michell" w:date="2022-03-14T12:09:00Z">
        <w:r w:rsidDel="00B419D1">
          <w:rPr>
            <w:rFonts w:eastAsia="Times New Roman"/>
          </w:rPr>
          <w:delText>3.3</w:delText>
        </w:r>
      </w:del>
      <w:del w:id="92"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93" w:author="Stephen Michell" w:date="2022-05-23T11:14:00Z"/>
          <w:rFonts w:eastAsia="Times New Roman"/>
        </w:rPr>
      </w:pPr>
      <w:del w:id="94"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95" w:author="Stephen Michell" w:date="2022-05-23T11:14:00Z"/>
          <w:rFonts w:eastAsia="Times New Roman"/>
        </w:rPr>
      </w:pPr>
      <w:del w:id="96" w:author="Stephen Michell" w:date="2022-05-23T11:14:00Z">
        <w:r w:rsidDel="00D35E20">
          <w:rPr>
            <w:rFonts w:eastAsia="Times New Roman"/>
          </w:rPr>
          <w:delText>Fortran provides access to individual bits within a</w:delText>
        </w:r>
      </w:del>
      <w:del w:id="97" w:author="Stephen Michell" w:date="2022-03-14T12:12:00Z">
        <w:r w:rsidDel="00B419D1">
          <w:rPr>
            <w:rFonts w:eastAsia="Times New Roman"/>
          </w:rPr>
          <w:delText xml:space="preserve"> storage unit </w:delText>
        </w:r>
      </w:del>
      <w:del w:id="98" w:author="Stephen Michell" w:date="2022-05-23T11:14:00Z">
        <w:r w:rsidDel="00D35E20">
          <w:rPr>
            <w:rFonts w:eastAsia="Times New Roman"/>
          </w:rPr>
          <w:delText>by bit manipulation intrinsic procedures. Of particular use,</w:delText>
        </w:r>
      </w:del>
      <w:del w:id="99" w:author="Stephen Michell" w:date="2022-03-14T12:16:00Z">
        <w:r w:rsidDel="00B419D1">
          <w:rPr>
            <w:rFonts w:eastAsia="Times New Roman"/>
          </w:rPr>
          <w:delText xml:space="preserve"> double-word</w:delText>
        </w:r>
      </w:del>
      <w:del w:id="100"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101" w:author="Stephen Michell" w:date="2022-03-14T12:16:00Z">
        <w:r w:rsidDel="00B419D1">
          <w:rPr>
            <w:rFonts w:eastAsia="Times New Roman"/>
          </w:rPr>
          <w:delText xml:space="preserve">extract </w:delText>
        </w:r>
      </w:del>
      <w:del w:id="102" w:author="Stephen Michell" w:date="2022-05-23T11:14:00Z">
        <w:r w:rsidDel="00D35E20">
          <w:rPr>
            <w:rFonts w:eastAsia="Times New Roman"/>
          </w:rPr>
          <w:delText>bit field</w:delText>
        </w:r>
      </w:del>
      <w:del w:id="103" w:author="Stephen Michell" w:date="2022-03-14T12:17:00Z">
        <w:r w:rsidDel="00B419D1">
          <w:rPr>
            <w:rFonts w:eastAsia="Times New Roman"/>
          </w:rPr>
          <w:delText>s</w:delText>
        </w:r>
      </w:del>
      <w:del w:id="104" w:author="Stephen Michell" w:date="2022-05-23T11:14:00Z">
        <w:r w:rsidDel="00D35E20">
          <w:rPr>
            <w:rFonts w:eastAsia="Times New Roman"/>
          </w:rPr>
          <w:delText xml:space="preserve"> </w:delText>
        </w:r>
      </w:del>
      <w:del w:id="105" w:author="Stephen Michell" w:date="2022-03-14T12:12:00Z">
        <w:r w:rsidDel="00B419D1">
          <w:rPr>
            <w:rFonts w:eastAsia="Times New Roman"/>
          </w:rPr>
          <w:delText>crossing storage unit boundaries</w:delText>
        </w:r>
      </w:del>
      <w:del w:id="106" w:author="Stephen Michell" w:date="2022-05-23T11:14:00Z">
        <w:r w:rsidDel="00D35E20">
          <w:rPr>
            <w:rFonts w:eastAsia="Times New Roman"/>
          </w:rPr>
          <w:delText>.</w:delText>
        </w:r>
      </w:del>
    </w:p>
    <w:p w14:paraId="1E89ACE4" w14:textId="27F6FC03" w:rsidR="00B9735F" w:rsidDel="00D35E20" w:rsidRDefault="00936858" w:rsidP="004C770C">
      <w:pPr>
        <w:rPr>
          <w:del w:id="107" w:author="Stephen Michell" w:date="2022-05-23T11:14:00Z"/>
        </w:rPr>
      </w:pPr>
      <w:del w:id="108" w:author="Stephen Michell" w:date="2022-05-23T11:14:00Z">
        <w:r w:rsidDel="00D35E20">
          <w:rPr>
            <w:rFonts w:eastAsia="Times New Roman"/>
          </w:rPr>
          <w:delText>The bit model does not provide a</w:delText>
        </w:r>
      </w:del>
      <w:del w:id="109" w:author="Stephen Michell" w:date="2022-03-14T12:18:00Z">
        <w:r w:rsidDel="00B419D1">
          <w:rPr>
            <w:rFonts w:eastAsia="Times New Roman"/>
          </w:rPr>
          <w:delText xml:space="preserve">n interpretation </w:delText>
        </w:r>
      </w:del>
      <w:del w:id="110"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111"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112"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12"/>
      <w:r w:rsidR="004C770C" w:rsidRPr="000C6229">
        <w:rPr>
          <w:rFonts w:asciiTheme="majorHAnsi" w:hAnsiTheme="majorHAnsi"/>
          <w:b/>
          <w:bCs/>
          <w:sz w:val="24"/>
          <w:szCs w:val="24"/>
        </w:rPr>
        <w:t xml:space="preserve"> </w:t>
      </w:r>
    </w:p>
    <w:p w14:paraId="30C968AD" w14:textId="77777777" w:rsidR="00D35E20" w:rsidRDefault="00D35E20">
      <w:pPr>
        <w:pStyle w:val="NormBull"/>
        <w:numPr>
          <w:ilvl w:val="0"/>
          <w:numId w:val="611"/>
        </w:numPr>
        <w:pPrChange w:id="113" w:author="Stephen Michell" w:date="2022-05-23T11:15:00Z">
          <w:pPr>
            <w:pStyle w:val="NormBull"/>
            <w:numPr>
              <w:numId w:val="0"/>
            </w:numPr>
            <w:ind w:left="0" w:firstLine="0"/>
          </w:pPr>
        </w:pPrChange>
      </w:pPr>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7777777" w:rsidR="00D35E20" w:rsidRDefault="00D35E20" w:rsidP="00D35E20">
      <w:pPr>
        <w:pStyle w:val="NormBull"/>
      </w:pPr>
      <w:r>
        <w:rPr>
          <w:color w:val="FF0000"/>
        </w:rPr>
        <w:t>Avoid compiler extensions that accept BOZ constants in non-standard usage.</w:t>
      </w:r>
    </w:p>
    <w:p w14:paraId="52603631" w14:textId="77777777" w:rsidR="00D35E20" w:rsidRDefault="00D35E20" w:rsidP="00D35E20">
      <w:pPr>
        <w:pStyle w:val="NormBull"/>
      </w:pPr>
      <w:commentRangeStart w:id="114"/>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114"/>
      <w:r>
        <w:rPr>
          <w:rStyle w:val="CommentReference"/>
          <w:rFonts w:eastAsia="MS Mincho"/>
          <w:lang w:val="en-US"/>
        </w:rPr>
        <w:commentReference w:id="114"/>
      </w:r>
    </w:p>
    <w:p w14:paraId="40FDD17E" w14:textId="257116C1" w:rsidR="00B9735F" w:rsidDel="00B9735F" w:rsidRDefault="00B9735F" w:rsidP="00F67698">
      <w:pPr>
        <w:pStyle w:val="NormBull"/>
        <w:numPr>
          <w:ilvl w:val="0"/>
          <w:numId w:val="0"/>
        </w:numPr>
        <w:rPr>
          <w:del w:id="115" w:author="Stephen Michell" w:date="2020-02-25T12:58:00Z"/>
          <w:moveTo w:id="116" w:author="Stephen Michell" w:date="2020-02-25T12:58:00Z"/>
        </w:rPr>
      </w:pPr>
      <w:moveToRangeStart w:id="117" w:author="Stephen Michell" w:date="2020-02-25T12:58:00Z" w:name="move33527917"/>
      <w:moveTo w:id="118" w:author="Stephen Michell" w:date="2020-02-25T12:58:00Z">
        <w:del w:id="119"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117"/>
    <w:p w14:paraId="6D760DAF" w14:textId="2F64BD7C" w:rsidR="00936858" w:rsidRPr="00D332CE" w:rsidDel="00D35E20" w:rsidRDefault="00936858" w:rsidP="00936858">
      <w:pPr>
        <w:pStyle w:val="NormBull"/>
        <w:rPr>
          <w:del w:id="120" w:author="Stephen Michell" w:date="2022-05-23T11:15:00Z"/>
        </w:rPr>
      </w:pPr>
      <w:del w:id="121"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122" w:author="Stephen Michell" w:date="2022-05-23T11:15:00Z"/>
          <w:spacing w:val="8"/>
        </w:rPr>
      </w:pPr>
      <w:del w:id="123"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124" w:author="Stephen Michell" w:date="2022-05-23T11:15:00Z"/>
        </w:rPr>
      </w:pPr>
      <w:del w:id="125"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126" w:author="Stephen Michell" w:date="2022-05-23T11:15:00Z"/>
          <w:spacing w:val="6"/>
        </w:rPr>
      </w:pPr>
      <w:del w:id="127"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128" w:author="Stephen Michell" w:date="2020-02-25T12:58:00Z"/>
        </w:rPr>
      </w:pPr>
      <w:del w:id="129" w:author="Stephen Michell" w:date="2020-02-25T12:58:00Z">
        <w:r w:rsidRPr="00FF0227" w:rsidDel="00B9735F">
          <w:delText xml:space="preserve">Use bit intrinsic procedures to operate on individual bits and bit fields, </w:delText>
        </w:r>
      </w:del>
      <w:moveFromRangeStart w:id="130" w:author="Stephen Michell" w:date="2020-02-25T12:58:00Z" w:name="move33527917"/>
      <w:moveFrom w:id="131" w:author="Stephen Michell" w:date="2020-02-25T12:58:00Z">
        <w:del w:id="132"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130"/>
    </w:p>
    <w:p w14:paraId="61615FA3" w14:textId="2F5025DD" w:rsidR="004C770C" w:rsidRDefault="00936858" w:rsidP="00F35EB9">
      <w:pPr>
        <w:pStyle w:val="NormBull"/>
      </w:pPr>
      <w:del w:id="133"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134" w:name="_Ref336422984"/>
      <w:bookmarkStart w:id="135" w:name="_Toc358896488"/>
      <w:bookmarkStart w:id="136"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37"/>
      <w:r w:rsidR="004C770C" w:rsidRPr="00262A7C">
        <w:rPr>
          <w:lang w:val="en-GB"/>
        </w:rPr>
        <w:t>PLF</w:t>
      </w:r>
      <w:commentRangeEnd w:id="137"/>
      <w:r w:rsidR="00F835A4">
        <w:rPr>
          <w:rStyle w:val="CommentReference"/>
          <w:rFonts w:asciiTheme="minorHAnsi" w:eastAsiaTheme="minorEastAsia" w:hAnsiTheme="minorHAnsi" w:cstheme="minorBidi"/>
          <w:b w:val="0"/>
        </w:rPr>
        <w:commentReference w:id="137"/>
      </w:r>
      <w:r w:rsidR="004C770C" w:rsidRPr="00262A7C">
        <w:rPr>
          <w:lang w:val="en-GB"/>
        </w:rPr>
        <w:t>]</w:t>
      </w:r>
      <w:bookmarkEnd w:id="134"/>
      <w:bookmarkEnd w:id="135"/>
      <w:bookmarkEnd w:id="136"/>
    </w:p>
    <w:p w14:paraId="3E85B589" w14:textId="131BEDD3" w:rsidR="004C770C" w:rsidRPr="000C6229" w:rsidRDefault="00726AF3" w:rsidP="000C6229">
      <w:pPr>
        <w:rPr>
          <w:sz w:val="24"/>
          <w:szCs w:val="24"/>
        </w:rPr>
      </w:pPr>
      <w:bookmarkStart w:id="138"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38"/>
    </w:p>
    <w:p w14:paraId="173B6531" w14:textId="543C2B21" w:rsidR="00936858" w:rsidRDefault="00883A98" w:rsidP="00936858">
      <w:pPr>
        <w:rPr>
          <w:rFonts w:eastAsia="Times New Roman"/>
        </w:rPr>
      </w:pPr>
      <w:ins w:id="139" w:author="Stephen Michell" w:date="2019-11-09T09:59:00Z">
        <w:r>
          <w:rPr>
            <w:rFonts w:eastAsia="Times New Roman"/>
          </w:rPr>
          <w:t xml:space="preserve">The vulnerability as specified in </w:t>
        </w:r>
      </w:ins>
      <w:ins w:id="140" w:author="Stephen Michell" w:date="2020-02-23T17:17:00Z">
        <w:r w:rsidR="00745621">
          <w:rPr>
            <w:rFonts w:eastAsia="Times New Roman"/>
          </w:rPr>
          <w:t xml:space="preserve">ISO/IEC </w:t>
        </w:r>
      </w:ins>
      <w:ins w:id="141" w:author="Stephen Michell" w:date="2019-11-09T09:59:00Z">
        <w:r>
          <w:rPr>
            <w:rFonts w:eastAsia="Times New Roman"/>
          </w:rPr>
          <w:t>24772-1 clause 6.4 is applicable to Fortran</w:t>
        </w:r>
      </w:ins>
      <w:ins w:id="142" w:author="Stephen Michell" w:date="2020-02-25T13:00:00Z">
        <w:r w:rsidR="00B9735F">
          <w:rPr>
            <w:rFonts w:eastAsia="Times New Roman"/>
          </w:rPr>
          <w:t>.</w:t>
        </w:r>
      </w:ins>
      <w:ins w:id="143" w:author="Stephen Michell" w:date="2020-02-25T13:01:00Z">
        <w:r w:rsidR="00B9735F">
          <w:rPr>
            <w:rFonts w:eastAsia="Times New Roman"/>
          </w:rPr>
          <w:t xml:space="preserve"> M</w:t>
        </w:r>
      </w:ins>
      <w:del w:id="144" w:author="Stephen Michell" w:date="2020-02-25T13:00:00Z">
        <w:r w:rsidR="00936858" w:rsidDel="00B9735F">
          <w:rPr>
            <w:rFonts w:eastAsia="Times New Roman"/>
          </w:rPr>
          <w:delText xml:space="preserve">Fortran supports floating-point data. </w:delText>
        </w:r>
      </w:del>
      <w:del w:id="145" w:author="Stephen Michell" w:date="2020-02-25T13:01:00Z">
        <w:r w:rsidR="00936858" w:rsidDel="00B9735F">
          <w:rPr>
            <w:rFonts w:eastAsia="Times New Roman"/>
          </w:rPr>
          <w:delText>Furthermore, m</w:delText>
        </w:r>
      </w:del>
      <w:r w:rsidR="00936858">
        <w:rPr>
          <w:rFonts w:eastAsia="Times New Roman"/>
        </w:rPr>
        <w:t xml:space="preserve">ost </w:t>
      </w:r>
      <w:r w:rsidR="008C1524">
        <w:rPr>
          <w:rFonts w:eastAsia="Times New Roman"/>
        </w:rPr>
        <w:t xml:space="preserve">language  </w:t>
      </w:r>
      <w:r w:rsidR="00936858">
        <w:rPr>
          <w:rFonts w:eastAsia="Times New Roman"/>
        </w:rPr>
        <w:t>processors support parts of the IEEE 754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146" w:author="Stephen Michell" w:date="2022-05-23T11:19:00Z">
        <w:r w:rsidDel="00D35E20">
          <w:rPr>
            <w:rFonts w:eastAsia="Times New Roman"/>
            <w:spacing w:val="4"/>
          </w:rPr>
          <w:delText xml:space="preserve">could </w:delText>
        </w:r>
      </w:del>
      <w:ins w:id="147" w:author="Stephen Michell" w:date="2022-05-23T11:19:00Z">
        <w:r w:rsidR="00D35E20">
          <w:rPr>
            <w:rFonts w:eastAsia="Times New Roman"/>
            <w:spacing w:val="4"/>
          </w:rPr>
          <w:t xml:space="preserve">can be </w:t>
        </w:r>
      </w:ins>
      <w:r>
        <w:rPr>
          <w:rFonts w:eastAsia="Times New Roman"/>
          <w:spacing w:val="4"/>
        </w:rPr>
        <w:t>change</w:t>
      </w:r>
      <w:ins w:id="148" w:author="Stephen Michell" w:date="2022-05-23T11:19:00Z">
        <w:r w:rsidR="00D35E20">
          <w:rPr>
            <w:rFonts w:eastAsia="Times New Roman"/>
            <w:spacing w:val="4"/>
          </w:rPr>
          <w:t>d</w:t>
        </w:r>
      </w:ins>
      <w:r>
        <w:rPr>
          <w:rFonts w:eastAsia="Times New Roman"/>
          <w:spacing w:val="4"/>
        </w:rPr>
        <w:t xml:space="preserve"> during execution</w:t>
      </w:r>
      <w:ins w:id="149"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150" w:author="Stephen Michell" w:date="2022-06-06T10:05:00Z">
        <w:r w:rsidR="008E5455">
          <w:rPr>
            <w:rFonts w:eastAsia="Times New Roman"/>
            <w:spacing w:val="4"/>
          </w:rPr>
          <w:t>;</w:t>
        </w:r>
      </w:ins>
      <w:del w:id="151" w:author="Stephen Michell" w:date="2022-06-06T10:05:00Z">
        <w:r w:rsidDel="008E5455">
          <w:rPr>
            <w:rFonts w:eastAsia="Times New Roman"/>
            <w:spacing w:val="4"/>
          </w:rPr>
          <w:delText>,</w:delText>
        </w:r>
      </w:del>
      <w:r>
        <w:rPr>
          <w:rFonts w:eastAsia="Times New Roman"/>
          <w:spacing w:val="4"/>
        </w:rPr>
        <w:t xml:space="preserve"> this rounding mode </w:t>
      </w:r>
      <w:del w:id="152" w:author="Stephen Michell" w:date="2022-05-23T11:18:00Z">
        <w:r w:rsidDel="00D35E20">
          <w:rPr>
            <w:rFonts w:eastAsia="Times New Roman"/>
            <w:spacing w:val="4"/>
          </w:rPr>
          <w:delText xml:space="preserve">could also </w:delText>
        </w:r>
      </w:del>
      <w:ins w:id="153" w:author="Stephen Michell" w:date="2022-05-23T11:18:00Z">
        <w:r w:rsidR="00D35E20">
          <w:rPr>
            <w:rFonts w:eastAsia="Times New Roman"/>
            <w:spacing w:val="4"/>
          </w:rPr>
          <w:t xml:space="preserve">can </w:t>
        </w:r>
      </w:ins>
      <w:ins w:id="154" w:author="Stephen Michell" w:date="2022-05-23T11:20:00Z">
        <w:r w:rsidR="00D35E20">
          <w:rPr>
            <w:rFonts w:eastAsia="Times New Roman"/>
            <w:spacing w:val="4"/>
          </w:rPr>
          <w:t>also be</w:t>
        </w:r>
      </w:ins>
      <w:ins w:id="155" w:author="Stephen Michell" w:date="2022-05-23T11:19:00Z">
        <w:r w:rsidR="00D35E20">
          <w:rPr>
            <w:rFonts w:eastAsia="Times New Roman"/>
            <w:spacing w:val="4"/>
          </w:rPr>
          <w:t xml:space="preserve"> </w:t>
        </w:r>
      </w:ins>
      <w:r>
        <w:rPr>
          <w:rFonts w:eastAsia="Times New Roman"/>
          <w:spacing w:val="4"/>
        </w:rPr>
        <w:t>change</w:t>
      </w:r>
      <w:ins w:id="156" w:author="Stephen Michell" w:date="2022-05-23T11:19:00Z">
        <w:r w:rsidR="00D35E20">
          <w:rPr>
            <w:rFonts w:eastAsia="Times New Roman"/>
            <w:spacing w:val="4"/>
          </w:rPr>
          <w:t>d</w:t>
        </w:r>
      </w:ins>
      <w:r>
        <w:rPr>
          <w:rFonts w:eastAsia="Times New Roman"/>
          <w:spacing w:val="4"/>
        </w:rPr>
        <w:t xml:space="preserve"> during execution</w:t>
      </w:r>
      <w:ins w:id="157" w:author="Stephen Michell" w:date="2022-05-23T11:20:00Z">
        <w:r w:rsidR="00D35E20">
          <w:rPr>
            <w:rFonts w:eastAsia="Times New Roman"/>
            <w:spacing w:val="4"/>
          </w:rPr>
          <w:t>.</w:t>
        </w:r>
      </w:ins>
      <w:del w:id="158"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159"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59"/>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160"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161" w:author="Stephen Michell" w:date="2022-05-23T11:24:00Z">
        <w:r w:rsidR="00D35E20">
          <w:rPr>
            <w:rFonts w:eastAsia="Times New Roman"/>
          </w:rPr>
          <w:t xml:space="preserve">, </w:t>
        </w:r>
      </w:ins>
      <w:moveToRangeStart w:id="162" w:author="Stephen Michell" w:date="2022-05-23T11:23:00Z" w:name="move104197433"/>
      <w:moveTo w:id="163" w:author="Stephen Michell" w:date="2022-05-23T11:23:00Z">
        <w:del w:id="164" w:author="Stephen Michell" w:date="2022-05-23T11:24:00Z">
          <w:r w:rsidR="00D35E20" w:rsidRPr="00BE7BCB" w:rsidDel="00D35E20">
            <w:rPr>
              <w:rFonts w:eastAsia="Times New Roman"/>
            </w:rPr>
            <w:delText xml:space="preserve"> (</w:delText>
          </w:r>
        </w:del>
        <w:del w:id="165"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166" w:author="Stephen Michell" w:date="2022-05-23T11:23:00Z">
          <w:r w:rsidR="00D35E20" w:rsidRPr="00BE7BCB" w:rsidDel="00D35E20">
            <w:rPr>
              <w:rFonts w:eastAsia="Times New Roman"/>
            </w:rPr>
            <w:delText>.)</w:delText>
          </w:r>
        </w:del>
      </w:moveTo>
      <w:moveToRangeEnd w:id="162"/>
      <w:r w:rsidRPr="00BE7BCB">
        <w:rPr>
          <w:rFonts w:eastAsia="Times New Roman"/>
        </w:rPr>
        <w:t>; use integer variables instead.</w:t>
      </w:r>
      <w:moveFromRangeStart w:id="167" w:author="Stephen Michell" w:date="2022-05-23T11:23:00Z" w:name="move104197433"/>
      <w:moveFrom w:id="168" w:author="Stephen Michell" w:date="2022-05-23T11:23:00Z">
        <w:r w:rsidRPr="00BE7BCB" w:rsidDel="00D35E20">
          <w:rPr>
            <w:rFonts w:eastAsia="Times New Roman"/>
          </w:rPr>
          <w:t xml:space="preserve"> (This relies on a deleted feature.)</w:t>
        </w:r>
      </w:moveFrom>
      <w:moveFromRangeEnd w:id="167"/>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169" w:name="_Ref336423044"/>
      <w:bookmarkStart w:id="170" w:name="_Toc358896489"/>
      <w:bookmarkStart w:id="171"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169"/>
      <w:bookmarkEnd w:id="170"/>
      <w:bookmarkEnd w:id="171"/>
    </w:p>
    <w:p w14:paraId="0E3799BA" w14:textId="52A6F4FD" w:rsidR="004C770C" w:rsidRPr="000C6229" w:rsidRDefault="00726AF3" w:rsidP="000C6229">
      <w:pPr>
        <w:rPr>
          <w:sz w:val="24"/>
          <w:szCs w:val="24"/>
        </w:rPr>
      </w:pPr>
      <w:bookmarkStart w:id="172"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72"/>
    </w:p>
    <w:p w14:paraId="0268F6A9" w14:textId="3B431BD9" w:rsidR="00936858" w:rsidRDefault="00883A98" w:rsidP="00936858">
      <w:pPr>
        <w:rPr>
          <w:ins w:id="173"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174" w:author="Stephen Michell" w:date="2022-05-23T11:29:00Z"/>
          <w:rFonts w:eastAsia="Times New Roman"/>
        </w:rPr>
      </w:pPr>
      <w:ins w:id="175" w:author="Stephen Michell" w:date="2020-02-25T13:08:00Z">
        <w:r>
          <w:rPr>
            <w:rFonts w:eastAsia="Times New Roman"/>
          </w:rPr>
          <w:t>Vulnerabilities associated with indexing arrays with enumeration types do not apply</w:t>
        </w:r>
      </w:ins>
      <w:ins w:id="176" w:author="Stephen Michell" w:date="2020-02-25T13:17:00Z">
        <w:r>
          <w:rPr>
            <w:rFonts w:eastAsia="Times New Roman"/>
          </w:rPr>
          <w:t xml:space="preserve"> to Fortran since enum </w:t>
        </w:r>
      </w:ins>
      <w:ins w:id="177" w:author="Stephen Michell" w:date="2020-02-25T13:18:00Z">
        <w:r>
          <w:rPr>
            <w:rFonts w:eastAsia="Times New Roman"/>
          </w:rPr>
          <w:t>literals are simply named integer constants.</w:t>
        </w:r>
      </w:ins>
      <w:ins w:id="178"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179" w:author="Stephen Michell" w:date="2020-02-25T13:19:00Z">
        <w:r w:rsidDel="00B9735F">
          <w:rPr>
            <w:rFonts w:eastAsia="Times New Roman"/>
          </w:rPr>
          <w:delText xml:space="preserve">The Fortran enumeration values are integer constants of the correct kind to interoperate with the corresponding C enum. </w:delText>
        </w:r>
      </w:del>
      <w:del w:id="180"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181"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81"/>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182" w:name="_Toc358896490"/>
      <w:bookmarkStart w:id="183"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82"/>
      <w:bookmarkEnd w:id="183"/>
    </w:p>
    <w:p w14:paraId="665478F7" w14:textId="69981260" w:rsidR="004C770C" w:rsidRPr="006821B2" w:rsidRDefault="00726AF3" w:rsidP="006821B2">
      <w:pPr>
        <w:rPr>
          <w:sz w:val="24"/>
          <w:szCs w:val="24"/>
        </w:rPr>
      </w:pPr>
      <w:bookmarkStart w:id="184"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4"/>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 10646 kinds.</w:t>
      </w:r>
    </w:p>
    <w:p w14:paraId="02CD9D29" w14:textId="27E0700B"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185" w:author="Stephen Michell" w:date="2022-06-17T15:24:00Z">
        <w:r w:rsidR="002F3468">
          <w:rPr>
            <w:rFonts w:eastAsia="Times New Roman"/>
          </w:rPr>
          <w:t xml:space="preserve">on output </w:t>
        </w:r>
      </w:ins>
      <w:r>
        <w:rPr>
          <w:rFonts w:eastAsia="Times New Roman"/>
        </w:rPr>
        <w:t xml:space="preserve">then asterisks are used. </w:t>
      </w:r>
      <w:commentRangeStart w:id="186"/>
      <w:r w:rsidR="008E5455">
        <w:rPr>
          <w:rFonts w:eastAsia="Times New Roman"/>
        </w:rPr>
        <w:t>7</w:t>
      </w:r>
      <w:commentRangeEnd w:id="186"/>
      <w:r w:rsidR="008E5455">
        <w:rPr>
          <w:rStyle w:val="CommentReference"/>
        </w:rPr>
        <w:commentReference w:id="186"/>
      </w:r>
    </w:p>
    <w:p w14:paraId="12EC4BEC" w14:textId="6E5BE351" w:rsidR="00853CE0" w:rsidRDefault="00853CE0" w:rsidP="006D2F06">
      <w:pPr>
        <w:rPr>
          <w:ins w:id="187" w:author="Stephen Michell" w:date="2022-06-17T15:26:00Z"/>
          <w:rFonts w:eastAsia="Times New Roman"/>
        </w:rPr>
      </w:pPr>
      <w:r>
        <w:rPr>
          <w:rFonts w:eastAsia="Times New Roman"/>
        </w:rPr>
        <w:t xml:space="preserve">Fortran provides the capability to identify different units of measure through the use of distinct  derived types. </w:t>
      </w:r>
      <w:commentRangeStart w:id="188"/>
      <w:r>
        <w:rPr>
          <w:rFonts w:eastAsia="Times New Roman"/>
        </w:rPr>
        <w:t>(More)</w:t>
      </w:r>
      <w:commentRangeEnd w:id="188"/>
      <w:r w:rsidR="008E5455">
        <w:rPr>
          <w:rStyle w:val="CommentReference"/>
        </w:rPr>
        <w:commentReference w:id="188"/>
      </w:r>
    </w:p>
    <w:p w14:paraId="562C7B15" w14:textId="7C48093F" w:rsidR="002F3468" w:rsidRDefault="002F3468" w:rsidP="006D2F06">
      <w:pPr>
        <w:rPr>
          <w:ins w:id="189" w:author="Stephen Michell" w:date="2022-06-17T15:29:00Z"/>
          <w:rFonts w:eastAsia="Times New Roman"/>
        </w:rPr>
      </w:pPr>
      <w:ins w:id="190" w:author="Stephen Michell" w:date="2022-06-17T15:26:00Z">
        <w:r>
          <w:rPr>
            <w:rFonts w:eastAsia="Times New Roman"/>
          </w:rPr>
          <w:t xml:space="preserve">If the Fortran </w:t>
        </w:r>
      </w:ins>
      <w:ins w:id="191" w:author="Stephen Michell" w:date="2022-06-17T15:27:00Z">
        <w:r>
          <w:rPr>
            <w:rFonts w:eastAsia="Times New Roman"/>
          </w:rPr>
          <w:t>processor detects an error on input or output, then the global state IOSTAT is set to a non-zero value.</w:t>
        </w:r>
      </w:ins>
    </w:p>
    <w:p w14:paraId="0BA372B9" w14:textId="77777777" w:rsidR="002F3468" w:rsidRDefault="002F3468" w:rsidP="002F3468">
      <w:pPr>
        <w:spacing w:after="100" w:line="240" w:lineRule="auto"/>
        <w:rPr>
          <w:ins w:id="192" w:author="Stephen Michell" w:date="2022-06-17T15:33:00Z"/>
          <w:rFonts w:ascii="Calibri" w:eastAsia="Times New Roman" w:hAnsi="Calibri" w:cs="Calibri"/>
          <w:sz w:val="24"/>
          <w:szCs w:val="24"/>
          <w:lang w:val="en-CA"/>
        </w:rPr>
      </w:pPr>
      <w:ins w:id="193" w:author="Stephen Michell" w:date="2022-06-17T15:30:00Z">
        <w:r w:rsidRPr="002F3468">
          <w:rPr>
            <w:rFonts w:ascii="Calibri" w:eastAsia="Times New Roman" w:hAnsi="Calibri" w:cs="Calibri"/>
            <w:sz w:val="24"/>
            <w:szCs w:val="24"/>
            <w:lang w:val="en-CA"/>
          </w:rPr>
          <w:br/>
          <w:t xml:space="preserve">For example, </w:t>
        </w:r>
      </w:ins>
      <w:ins w:id="194" w:author="Stephen Michell" w:date="2022-06-17T15:31:00Z">
        <w:r>
          <w:rPr>
            <w:rFonts w:ascii="Calibri" w:eastAsia="Times New Roman" w:hAnsi="Calibri" w:cs="Calibri"/>
            <w:sz w:val="24"/>
            <w:szCs w:val="24"/>
            <w:lang w:val="en-CA"/>
          </w:rPr>
          <w:t xml:space="preserve">for </w:t>
        </w:r>
      </w:ins>
      <w:ins w:id="195" w:author="Stephen Michell" w:date="2022-06-17T15:30:00Z">
        <w:r w:rsidRPr="002F3468">
          <w:rPr>
            <w:rFonts w:ascii="Calibri" w:eastAsia="Times New Roman" w:hAnsi="Calibri" w:cs="Calibri"/>
            <w:sz w:val="24"/>
            <w:szCs w:val="24"/>
            <w:lang w:val="en-CA"/>
          </w:rPr>
          <w:t>the derived types </w:t>
        </w:r>
        <w:r w:rsidRPr="002F3468">
          <w:rPr>
            <w:rFonts w:ascii="Calibri" w:eastAsia="Times New Roman" w:hAnsi="Calibri" w:cs="Calibri"/>
            <w:sz w:val="24"/>
            <w:szCs w:val="24"/>
            <w:lang w:val="en-CA"/>
          </w:rPr>
          <w:br/>
          <w:t xml:space="preserve">    </w:t>
        </w:r>
        <w:r w:rsidRPr="002F3468">
          <w:rPr>
            <w:rFonts w:ascii="Courier New" w:eastAsia="Times New Roman" w:hAnsi="Courier New" w:cs="Courier New"/>
            <w:sz w:val="21"/>
            <w:szCs w:val="21"/>
            <w:lang w:val="en-CA"/>
            <w:rPrChange w:id="196" w:author="Stephen Michell" w:date="2022-06-17T15:33:00Z">
              <w:rPr>
                <w:rFonts w:ascii="Calibri" w:eastAsia="Times New Roman" w:hAnsi="Calibri" w:cs="Calibri"/>
                <w:sz w:val="24"/>
                <w:szCs w:val="24"/>
                <w:lang w:val="en-CA"/>
              </w:rPr>
            </w:rPrChange>
          </w:rPr>
          <w:t>type centigrade </w:t>
        </w:r>
        <w:r w:rsidRPr="002F3468">
          <w:rPr>
            <w:rFonts w:ascii="Courier New" w:eastAsia="Times New Roman" w:hAnsi="Courier New" w:cs="Courier New"/>
            <w:sz w:val="21"/>
            <w:szCs w:val="21"/>
            <w:lang w:val="en-CA"/>
            <w:rPrChange w:id="197" w:author="Stephen Michell" w:date="2022-06-17T15:33:00Z">
              <w:rPr>
                <w:rFonts w:ascii="Calibri" w:eastAsia="Times New Roman" w:hAnsi="Calibri" w:cs="Calibri"/>
                <w:sz w:val="24"/>
                <w:szCs w:val="24"/>
                <w:lang w:val="en-CA"/>
              </w:rPr>
            </w:rPrChange>
          </w:rPr>
          <w:br/>
          <w:t>       real :: temp </w:t>
        </w:r>
        <w:r w:rsidRPr="002F3468">
          <w:rPr>
            <w:rFonts w:ascii="Courier New" w:eastAsia="Times New Roman" w:hAnsi="Courier New" w:cs="Courier New"/>
            <w:sz w:val="21"/>
            <w:szCs w:val="21"/>
            <w:lang w:val="en-CA"/>
            <w:rPrChange w:id="198"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199" w:author="Stephen Michell" w:date="2022-06-17T15:33:00Z">
              <w:rPr>
                <w:rFonts w:ascii="Calibri" w:eastAsia="Times New Roman" w:hAnsi="Calibri" w:cs="Calibri"/>
                <w:sz w:val="24"/>
                <w:szCs w:val="24"/>
                <w:lang w:val="en-CA"/>
              </w:rPr>
            </w:rPrChange>
          </w:rPr>
          <w:br/>
          <w:t>    type fahrenheit </w:t>
        </w:r>
        <w:r w:rsidRPr="002F3468">
          <w:rPr>
            <w:rFonts w:ascii="Courier New" w:eastAsia="Times New Roman" w:hAnsi="Courier New" w:cs="Courier New"/>
            <w:sz w:val="21"/>
            <w:szCs w:val="21"/>
            <w:lang w:val="en-CA"/>
            <w:rPrChange w:id="200" w:author="Stephen Michell" w:date="2022-06-17T15:33:00Z">
              <w:rPr>
                <w:rFonts w:ascii="Calibri" w:eastAsia="Times New Roman" w:hAnsi="Calibri" w:cs="Calibri"/>
                <w:sz w:val="24"/>
                <w:szCs w:val="24"/>
                <w:lang w:val="en-CA"/>
              </w:rPr>
            </w:rPrChange>
          </w:rPr>
          <w:br/>
          <w:t>       real :: temp </w:t>
        </w:r>
        <w:r w:rsidRPr="002F3468">
          <w:rPr>
            <w:rFonts w:ascii="Courier New" w:eastAsia="Times New Roman" w:hAnsi="Courier New" w:cs="Courier New"/>
            <w:sz w:val="21"/>
            <w:szCs w:val="21"/>
            <w:lang w:val="en-CA"/>
            <w:rPrChange w:id="201"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202"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03" w:author="Stephen Michell" w:date="2022-06-17T15:33:00Z"/>
          <w:rFonts w:ascii="Calibri" w:eastAsia="Times New Roman" w:hAnsi="Calibri" w:cs="Calibri"/>
          <w:sz w:val="24"/>
          <w:szCs w:val="24"/>
          <w:lang w:val="en-CA"/>
        </w:rPr>
      </w:pPr>
      <w:ins w:id="204" w:author="Stephen Michell" w:date="2022-06-17T15:30:00Z">
        <w:r w:rsidRPr="002F3468">
          <w:rPr>
            <w:rFonts w:ascii="Calibri" w:eastAsia="Times New Roman" w:hAnsi="Calibri" w:cs="Calibri"/>
            <w:sz w:val="24"/>
            <w:szCs w:val="24"/>
            <w:lang w:val="en-CA"/>
          </w:rPr>
          <w:t xml:space="preserve">might be used for </w:t>
        </w:r>
      </w:ins>
      <w:ins w:id="205" w:author="Stephen Michell" w:date="2022-06-17T15:35:00Z">
        <w:r w:rsidR="001B0518">
          <w:rPr>
            <w:rFonts w:ascii="Calibri" w:eastAsia="Times New Roman" w:hAnsi="Calibri" w:cs="Calibri"/>
            <w:sz w:val="24"/>
            <w:szCs w:val="24"/>
            <w:lang w:val="en-CA"/>
          </w:rPr>
          <w:t>C</w:t>
        </w:r>
      </w:ins>
      <w:ins w:id="206" w:author="Stephen Michell" w:date="2022-06-17T15:30:00Z">
        <w:r w:rsidRPr="002F3468">
          <w:rPr>
            <w:rFonts w:ascii="Calibri" w:eastAsia="Times New Roman" w:hAnsi="Calibri" w:cs="Calibri"/>
            <w:sz w:val="24"/>
            <w:szCs w:val="24"/>
            <w:lang w:val="en-CA"/>
          </w:rPr>
          <w:t>e</w:t>
        </w:r>
      </w:ins>
      <w:ins w:id="207" w:author="Stephen Michell" w:date="2022-06-17T15:35:00Z">
        <w:r w:rsidR="001B0518">
          <w:rPr>
            <w:rFonts w:ascii="Calibri" w:eastAsia="Times New Roman" w:hAnsi="Calibri" w:cs="Calibri"/>
            <w:sz w:val="24"/>
            <w:szCs w:val="24"/>
            <w:lang w:val="en-CA"/>
          </w:rPr>
          <w:t>lcius</w:t>
        </w:r>
      </w:ins>
      <w:ins w:id="208" w:author="Stephen Michell" w:date="2022-06-17T15:30:00Z">
        <w:r w:rsidRPr="002F3468">
          <w:rPr>
            <w:rFonts w:ascii="Calibri" w:eastAsia="Times New Roman" w:hAnsi="Calibri" w:cs="Calibri"/>
            <w:sz w:val="24"/>
            <w:szCs w:val="24"/>
            <w:lang w:val="en-CA"/>
          </w:rPr>
          <w:t xml:space="preserve"> and </w:t>
        </w:r>
      </w:ins>
      <w:ins w:id="209" w:author="Stephen Michell" w:date="2022-06-17T15:35:00Z">
        <w:r w:rsidR="001B0518">
          <w:rPr>
            <w:rFonts w:ascii="Calibri" w:eastAsia="Times New Roman" w:hAnsi="Calibri" w:cs="Calibri"/>
            <w:sz w:val="24"/>
            <w:szCs w:val="24"/>
            <w:lang w:val="en-CA"/>
          </w:rPr>
          <w:t>F</w:t>
        </w:r>
      </w:ins>
      <w:ins w:id="210" w:author="Stephen Michell" w:date="2022-06-17T15:30:00Z">
        <w:r w:rsidRPr="002F3468">
          <w:rPr>
            <w:rFonts w:ascii="Calibri" w:eastAsia="Times New Roman" w:hAnsi="Calibri" w:cs="Calibri"/>
            <w:sz w:val="24"/>
            <w:szCs w:val="24"/>
            <w:lang w:val="en-CA"/>
          </w:rPr>
          <w:t>ahrenheit  temperatures and the function </w:t>
        </w:r>
      </w:ins>
    </w:p>
    <w:p w14:paraId="229034C8" w14:textId="162C8689" w:rsidR="002F3468" w:rsidRPr="002F3468" w:rsidRDefault="002F3468" w:rsidP="002F3468">
      <w:pPr>
        <w:spacing w:after="100" w:line="240" w:lineRule="auto"/>
        <w:rPr>
          <w:ins w:id="211" w:author="Stephen Michell" w:date="2022-06-17T15:32:00Z"/>
          <w:rFonts w:ascii="Courier New" w:eastAsia="Times New Roman" w:hAnsi="Courier New" w:cs="Courier New"/>
          <w:sz w:val="21"/>
          <w:szCs w:val="21"/>
          <w:lang w:val="en-CA"/>
          <w:rPrChange w:id="212" w:author="Stephen Michell" w:date="2022-06-17T15:32:00Z">
            <w:rPr>
              <w:ins w:id="213" w:author="Stephen Michell" w:date="2022-06-17T15:32:00Z"/>
              <w:rFonts w:ascii="Calibri" w:eastAsia="Times New Roman" w:hAnsi="Calibri" w:cs="Calibri"/>
              <w:sz w:val="24"/>
              <w:szCs w:val="24"/>
              <w:lang w:val="en-CA"/>
            </w:rPr>
          </w:rPrChange>
        </w:rPr>
      </w:pPr>
      <w:ins w:id="214"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15" w:author="Stephen Michell" w:date="2022-06-17T15:32:00Z">
              <w:rPr>
                <w:rFonts w:ascii="Calibri" w:eastAsia="Times New Roman" w:hAnsi="Calibri" w:cs="Calibri"/>
                <w:sz w:val="24"/>
                <w:szCs w:val="24"/>
                <w:lang w:val="en-CA"/>
              </w:rPr>
            </w:rPrChange>
          </w:rPr>
          <w:t>     type (centigrade) function FtoC(t) </w:t>
        </w:r>
        <w:r w:rsidRPr="002F3468">
          <w:rPr>
            <w:rFonts w:ascii="Courier New" w:eastAsia="Times New Roman" w:hAnsi="Courier New" w:cs="Courier New"/>
            <w:sz w:val="21"/>
            <w:szCs w:val="21"/>
            <w:lang w:val="en-CA"/>
            <w:rPrChange w:id="216" w:author="Stephen Michell" w:date="2022-06-17T15:32:00Z">
              <w:rPr>
                <w:rFonts w:ascii="Calibri" w:eastAsia="Times New Roman" w:hAnsi="Calibri" w:cs="Calibri"/>
                <w:sz w:val="24"/>
                <w:szCs w:val="24"/>
                <w:lang w:val="en-CA"/>
              </w:rPr>
            </w:rPrChange>
          </w:rPr>
          <w:br/>
        </w:r>
      </w:ins>
      <w:ins w:id="217" w:author="Stephen Michell" w:date="2022-06-17T15:31:00Z">
        <w:r w:rsidRPr="002F3468">
          <w:rPr>
            <w:rFonts w:ascii="Courier New" w:eastAsia="Times New Roman" w:hAnsi="Courier New" w:cs="Courier New"/>
            <w:sz w:val="21"/>
            <w:szCs w:val="21"/>
            <w:lang w:val="en-CA"/>
            <w:rPrChange w:id="218" w:author="Stephen Michell" w:date="2022-06-17T15:32:00Z">
              <w:rPr>
                <w:rFonts w:ascii="Calibri" w:eastAsia="Times New Roman" w:hAnsi="Calibri" w:cs="Calibri"/>
                <w:sz w:val="24"/>
                <w:szCs w:val="24"/>
                <w:lang w:val="en-CA"/>
              </w:rPr>
            </w:rPrChange>
          </w:rPr>
          <w:t xml:space="preserve">   </w:t>
        </w:r>
      </w:ins>
      <w:ins w:id="219" w:author="Stephen Michell" w:date="2022-06-17T15:30:00Z">
        <w:r w:rsidRPr="002F3468">
          <w:rPr>
            <w:rFonts w:ascii="Courier New" w:eastAsia="Times New Roman" w:hAnsi="Courier New" w:cs="Courier New"/>
            <w:sz w:val="21"/>
            <w:szCs w:val="21"/>
            <w:lang w:val="en-CA"/>
            <w:rPrChange w:id="220" w:author="Stephen Michell" w:date="2022-06-17T15:32:00Z">
              <w:rPr>
                <w:rFonts w:ascii="Calibri" w:eastAsia="Times New Roman" w:hAnsi="Calibri" w:cs="Calibri"/>
                <w:sz w:val="24"/>
                <w:szCs w:val="24"/>
                <w:lang w:val="en-CA"/>
              </w:rPr>
            </w:rPrChange>
          </w:rPr>
          <w:t>       type (</w:t>
        </w:r>
      </w:ins>
      <w:ins w:id="221" w:author="Stephen Michell" w:date="2022-06-17T15:35:00Z">
        <w:r w:rsidR="001B0518">
          <w:rPr>
            <w:rFonts w:ascii="Courier New" w:eastAsia="Times New Roman" w:hAnsi="Courier New" w:cs="Courier New"/>
            <w:sz w:val="21"/>
            <w:szCs w:val="21"/>
            <w:lang w:val="en-CA"/>
          </w:rPr>
          <w:t>F</w:t>
        </w:r>
      </w:ins>
      <w:ins w:id="222" w:author="Stephen Michell" w:date="2022-06-17T15:33:00Z">
        <w:r>
          <w:rPr>
            <w:rFonts w:ascii="Courier New" w:eastAsia="Times New Roman" w:hAnsi="Courier New" w:cs="Courier New"/>
            <w:sz w:val="21"/>
            <w:szCs w:val="21"/>
            <w:lang w:val="en-CA"/>
          </w:rPr>
          <w:t>ahrenheit</w:t>
        </w:r>
      </w:ins>
      <w:ins w:id="223" w:author="Stephen Michell" w:date="2022-06-17T15:30:00Z">
        <w:r w:rsidRPr="002F3468">
          <w:rPr>
            <w:rFonts w:ascii="Courier New" w:eastAsia="Times New Roman" w:hAnsi="Courier New" w:cs="Courier New"/>
            <w:sz w:val="21"/>
            <w:szCs w:val="21"/>
            <w:lang w:val="en-CA"/>
            <w:rPrChange w:id="224" w:author="Stephen Michell" w:date="2022-06-17T15:32:00Z">
              <w:rPr>
                <w:rFonts w:ascii="Calibri" w:eastAsia="Times New Roman" w:hAnsi="Calibri" w:cs="Calibri"/>
                <w:sz w:val="24"/>
                <w:szCs w:val="24"/>
                <w:lang w:val="en-CA"/>
              </w:rPr>
            </w:rPrChange>
          </w:rPr>
          <w:t>) :: t </w:t>
        </w:r>
        <w:r w:rsidRPr="002F3468">
          <w:rPr>
            <w:rFonts w:ascii="Courier New" w:eastAsia="Times New Roman" w:hAnsi="Courier New" w:cs="Courier New"/>
            <w:sz w:val="21"/>
            <w:szCs w:val="21"/>
            <w:lang w:val="en-CA"/>
            <w:rPrChange w:id="225" w:author="Stephen Michell" w:date="2022-06-17T15:32:00Z">
              <w:rPr>
                <w:rFonts w:ascii="Calibri" w:eastAsia="Times New Roman" w:hAnsi="Calibri" w:cs="Calibri"/>
                <w:sz w:val="24"/>
                <w:szCs w:val="24"/>
                <w:lang w:val="en-CA"/>
              </w:rPr>
            </w:rPrChange>
          </w:rPr>
          <w:br/>
          <w:t xml:space="preserve">   </w:t>
        </w:r>
      </w:ins>
      <w:ins w:id="226" w:author="Stephen Michell" w:date="2022-06-17T15:31:00Z">
        <w:r w:rsidRPr="002F3468">
          <w:rPr>
            <w:rFonts w:ascii="Courier New" w:eastAsia="Times New Roman" w:hAnsi="Courier New" w:cs="Courier New"/>
            <w:sz w:val="21"/>
            <w:szCs w:val="21"/>
            <w:lang w:val="en-CA"/>
            <w:rPrChange w:id="227" w:author="Stephen Michell" w:date="2022-06-17T15:32:00Z">
              <w:rPr>
                <w:rFonts w:ascii="Calibri" w:eastAsia="Times New Roman" w:hAnsi="Calibri" w:cs="Calibri"/>
                <w:sz w:val="24"/>
                <w:szCs w:val="24"/>
                <w:lang w:val="en-CA"/>
              </w:rPr>
            </w:rPrChange>
          </w:rPr>
          <w:t xml:space="preserve">   </w:t>
        </w:r>
      </w:ins>
      <w:ins w:id="228" w:author="Stephen Michell" w:date="2022-06-17T15:30:00Z">
        <w:r w:rsidRPr="002F3468">
          <w:rPr>
            <w:rFonts w:ascii="Courier New" w:eastAsia="Times New Roman" w:hAnsi="Courier New" w:cs="Courier New"/>
            <w:sz w:val="21"/>
            <w:szCs w:val="21"/>
            <w:lang w:val="en-CA"/>
            <w:rPrChange w:id="229" w:author="Stephen Michell" w:date="2022-06-17T15:32:00Z">
              <w:rPr>
                <w:rFonts w:ascii="Calibri" w:eastAsia="Times New Roman" w:hAnsi="Calibri" w:cs="Calibri"/>
                <w:sz w:val="24"/>
                <w:szCs w:val="24"/>
                <w:lang w:val="en-CA"/>
              </w:rPr>
            </w:rPrChange>
          </w:rPr>
          <w:t>    FtoC%temp = (t%temp-32.0)/1.8   </w:t>
        </w:r>
      </w:ins>
    </w:p>
    <w:p w14:paraId="706841D7" w14:textId="77777777" w:rsidR="002F3468" w:rsidRDefault="002F3468" w:rsidP="002F3468">
      <w:pPr>
        <w:spacing w:after="100" w:line="240" w:lineRule="auto"/>
        <w:rPr>
          <w:ins w:id="230" w:author="Stephen Michell" w:date="2022-06-17T15:33:00Z"/>
          <w:rFonts w:ascii="Calibri" w:eastAsia="Times New Roman" w:hAnsi="Calibri" w:cs="Calibri"/>
          <w:sz w:val="24"/>
          <w:szCs w:val="24"/>
          <w:lang w:val="en-CA"/>
        </w:rPr>
      </w:pPr>
      <w:ins w:id="231" w:author="Stephen Michell" w:date="2022-06-17T15:32:00Z">
        <w:r w:rsidRPr="002F3468">
          <w:rPr>
            <w:rFonts w:ascii="Courier New" w:eastAsia="Times New Roman" w:hAnsi="Courier New" w:cs="Courier New"/>
            <w:sz w:val="21"/>
            <w:szCs w:val="21"/>
            <w:lang w:val="en-CA"/>
            <w:rPrChange w:id="232" w:author="Stephen Michell" w:date="2022-06-17T15:32:00Z">
              <w:rPr>
                <w:rFonts w:ascii="Calibri" w:eastAsia="Times New Roman" w:hAnsi="Calibri" w:cs="Calibri"/>
                <w:sz w:val="24"/>
                <w:szCs w:val="24"/>
                <w:lang w:val="en-CA"/>
              </w:rPr>
            </w:rPrChange>
          </w:rPr>
          <w:t xml:space="preserve">   </w:t>
        </w:r>
      </w:ins>
      <w:ins w:id="233" w:author="Stephen Michell" w:date="2022-06-17T15:30:00Z">
        <w:r w:rsidRPr="002F3468">
          <w:rPr>
            <w:rFonts w:ascii="Courier New" w:eastAsia="Times New Roman" w:hAnsi="Courier New" w:cs="Courier New"/>
            <w:sz w:val="21"/>
            <w:szCs w:val="21"/>
            <w:lang w:val="en-CA"/>
            <w:rPrChange w:id="234" w:author="Stephen Michell" w:date="2022-06-17T15:32:00Z">
              <w:rPr>
                <w:rFonts w:ascii="Calibri" w:eastAsia="Times New Roman" w:hAnsi="Calibri" w:cs="Calibri"/>
                <w:sz w:val="24"/>
                <w:szCs w:val="24"/>
                <w:lang w:val="en-CA"/>
              </w:rPr>
            </w:rPrChange>
          </w:rPr>
          <w:t xml:space="preserve"> end function </w:t>
        </w:r>
        <w:r w:rsidRPr="002F3468">
          <w:rPr>
            <w:rFonts w:ascii="Calibri" w:eastAsia="Times New Roman" w:hAnsi="Calibri" w:cs="Calibri"/>
            <w:sz w:val="24"/>
            <w:szCs w:val="24"/>
            <w:lang w:val="en-CA"/>
          </w:rPr>
          <w:br/>
        </w:r>
      </w:ins>
    </w:p>
    <w:p w14:paraId="314F04F7" w14:textId="2598C271" w:rsidR="002F3468" w:rsidRPr="002F3468" w:rsidRDefault="002F3468" w:rsidP="002F3468">
      <w:pPr>
        <w:spacing w:after="100" w:line="240" w:lineRule="auto"/>
        <w:rPr>
          <w:ins w:id="235" w:author="Stephen Michell" w:date="2022-06-17T15:30:00Z"/>
          <w:rFonts w:ascii="Calibri" w:eastAsia="Times New Roman" w:hAnsi="Calibri" w:cs="Calibri"/>
          <w:sz w:val="24"/>
          <w:szCs w:val="24"/>
          <w:lang w:val="en-CA"/>
        </w:rPr>
      </w:pPr>
      <w:ins w:id="236" w:author="Stephen Michell" w:date="2022-06-17T15:30:00Z">
        <w:r w:rsidRPr="002F3468">
          <w:rPr>
            <w:rFonts w:ascii="Calibri" w:eastAsia="Times New Roman" w:hAnsi="Calibri" w:cs="Calibri"/>
            <w:sz w:val="24"/>
            <w:szCs w:val="24"/>
            <w:lang w:val="en-CA"/>
          </w:rPr>
          <w:t>for conversion from fahrenheit to centigrade.</w:t>
        </w:r>
      </w:ins>
    </w:p>
    <w:p w14:paraId="4302DD22" w14:textId="77777777" w:rsidR="002F3468" w:rsidRDefault="002F3468" w:rsidP="002F3468">
      <w:pPr>
        <w:spacing w:after="0" w:line="240" w:lineRule="auto"/>
        <w:rPr>
          <w:ins w:id="237" w:author="Stephen Michell" w:date="2022-06-17T15:34:00Z"/>
          <w:rFonts w:ascii="Calibri" w:eastAsia="Times New Roman" w:hAnsi="Calibri" w:cs="Calibri"/>
          <w:color w:val="000000"/>
          <w:sz w:val="24"/>
          <w:szCs w:val="24"/>
          <w:lang w:val="en-CA"/>
        </w:rPr>
      </w:pPr>
      <w:ins w:id="238" w:author="Stephen Michell" w:date="2022-06-17T15:33:00Z">
        <w:r w:rsidRPr="002F3468">
          <w:rPr>
            <w:rFonts w:ascii="Calibri" w:eastAsia="Times New Roman" w:hAnsi="Calibri" w:cs="Calibri"/>
            <w:color w:val="000000"/>
            <w:sz w:val="24"/>
            <w:szCs w:val="24"/>
            <w:lang w:val="en-CA"/>
          </w:rPr>
          <w:t> the following code would not conform to the standard</w:t>
        </w:r>
      </w:ins>
    </w:p>
    <w:p w14:paraId="2818E173" w14:textId="58CD595F" w:rsidR="002F3468" w:rsidRPr="002F3468" w:rsidRDefault="002F3468" w:rsidP="002F3468">
      <w:pPr>
        <w:spacing w:after="0" w:line="240" w:lineRule="auto"/>
        <w:rPr>
          <w:ins w:id="239" w:author="Stephen Michell" w:date="2022-06-17T15:33:00Z"/>
          <w:rFonts w:ascii="Times New Roman" w:eastAsia="Times New Roman" w:hAnsi="Times New Roman" w:cs="Times New Roman"/>
          <w:sz w:val="24"/>
          <w:szCs w:val="24"/>
          <w:lang w:val="en-CA"/>
        </w:rPr>
      </w:pPr>
      <w:ins w:id="240"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241" w:author="Stephen Michell" w:date="2022-06-17T15:34:00Z">
              <w:rPr>
                <w:rFonts w:ascii="Calibri" w:eastAsia="Times New Roman" w:hAnsi="Calibri" w:cs="Calibri"/>
                <w:color w:val="000000"/>
                <w:sz w:val="24"/>
                <w:szCs w:val="24"/>
                <w:lang w:val="en-CA"/>
              </w:rPr>
            </w:rPrChange>
          </w:rPr>
          <w:t>   type (fahrenheit) :: f</w:t>
        </w:r>
        <w:r w:rsidRPr="002F3468">
          <w:rPr>
            <w:rFonts w:ascii="Courier New" w:eastAsia="Times New Roman" w:hAnsi="Courier New" w:cs="Courier New"/>
            <w:color w:val="000000"/>
            <w:sz w:val="21"/>
            <w:szCs w:val="21"/>
            <w:lang w:val="en-CA"/>
            <w:rPrChange w:id="242"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243" w:author="Stephen Michell" w:date="2022-06-17T15:34:00Z">
              <w:rPr>
                <w:rFonts w:ascii="Calibri" w:eastAsia="Times New Roman" w:hAnsi="Calibri" w:cs="Calibri"/>
                <w:color w:val="000000"/>
                <w:sz w:val="24"/>
                <w:szCs w:val="24"/>
                <w:lang w:val="en-CA"/>
              </w:rPr>
            </w:rPrChange>
          </w:rPr>
          <w:br/>
        </w:r>
        <w:commentRangeStart w:id="244"/>
        <w:r w:rsidRPr="002F3468">
          <w:rPr>
            <w:rFonts w:ascii="Courier New" w:eastAsia="Times New Roman" w:hAnsi="Courier New" w:cs="Courier New"/>
            <w:color w:val="000000"/>
            <w:sz w:val="21"/>
            <w:szCs w:val="21"/>
            <w:lang w:val="en-CA"/>
            <w:rPrChange w:id="245" w:author="Stephen Michell" w:date="2022-06-17T15:34:00Z">
              <w:rPr>
                <w:rFonts w:ascii="Calibri" w:eastAsia="Times New Roman" w:hAnsi="Calibri" w:cs="Calibri"/>
                <w:color w:val="000000"/>
                <w:sz w:val="24"/>
                <w:szCs w:val="24"/>
                <w:lang w:val="en-CA"/>
              </w:rPr>
            </w:rPrChange>
          </w:rPr>
          <w:t xml:space="preserve">   c = f </w:t>
        </w:r>
      </w:ins>
      <w:ins w:id="246" w:author="Stephen Michell" w:date="2022-06-17T15:34:00Z">
        <w:r w:rsidR="001B0518">
          <w:rPr>
            <w:rFonts w:ascii="Courier New" w:eastAsia="Times New Roman" w:hAnsi="Courier New" w:cs="Courier New"/>
            <w:color w:val="000000"/>
            <w:sz w:val="21"/>
            <w:szCs w:val="21"/>
            <w:lang w:val="en-CA"/>
          </w:rPr>
          <w:t xml:space="preserve">                </w:t>
        </w:r>
      </w:ins>
      <w:ins w:id="247" w:author="Stephen Michell" w:date="2022-06-17T15:33:00Z">
        <w:r w:rsidRPr="002F3468">
          <w:rPr>
            <w:rFonts w:ascii="Courier New" w:eastAsia="Times New Roman" w:hAnsi="Courier New" w:cs="Courier New"/>
            <w:color w:val="000000"/>
            <w:sz w:val="21"/>
            <w:szCs w:val="21"/>
            <w:lang w:val="en-CA"/>
            <w:rPrChange w:id="248" w:author="Stephen Michell" w:date="2022-06-17T15:34:00Z">
              <w:rPr>
                <w:rFonts w:ascii="Calibri" w:eastAsia="Times New Roman" w:hAnsi="Calibri" w:cs="Calibri"/>
                <w:color w:val="000000"/>
                <w:sz w:val="24"/>
                <w:szCs w:val="24"/>
                <w:lang w:val="en-CA"/>
              </w:rPr>
            </w:rPrChange>
          </w:rPr>
          <w:t>! Not permitted</w:t>
        </w:r>
      </w:ins>
      <w:commentRangeEnd w:id="244"/>
      <w:ins w:id="249" w:author="Stephen Michell" w:date="2022-06-17T15:34:00Z">
        <w:r w:rsidR="001B0518">
          <w:rPr>
            <w:rStyle w:val="CommentReference"/>
          </w:rPr>
          <w:commentReference w:id="244"/>
        </w:r>
      </w:ins>
    </w:p>
    <w:p w14:paraId="7297A66D" w14:textId="77777777" w:rsidR="002F3468" w:rsidRDefault="002F3468" w:rsidP="006D2F06">
      <w:pPr>
        <w:rPr>
          <w:rFonts w:eastAsia="Times New Roman"/>
        </w:rPr>
      </w:pPr>
    </w:p>
    <w:p w14:paraId="6A8BA7B2" w14:textId="77777777" w:rsidR="00B251AD" w:rsidRDefault="00B251AD" w:rsidP="006D2F06">
      <w:pPr>
        <w:rPr>
          <w:rFonts w:eastAsia="Times New Roman"/>
        </w:rPr>
      </w:pPr>
    </w:p>
    <w:p w14:paraId="01641ABA" w14:textId="47AD29D3" w:rsidR="00B251AD" w:rsidRPr="006821B2" w:rsidDel="00B251AD" w:rsidRDefault="00B251AD">
      <w:pPr>
        <w:rPr>
          <w:del w:id="250"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251"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251"/>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635C73AA" w:rsidR="00936858" w:rsidRPr="00D332CE" w:rsidDel="008E5455" w:rsidRDefault="00936858" w:rsidP="00936858">
      <w:pPr>
        <w:pStyle w:val="NormBull"/>
        <w:numPr>
          <w:ilvl w:val="0"/>
          <w:numId w:val="326"/>
        </w:numPr>
        <w:rPr>
          <w:del w:id="252" w:author="Stephen Michell" w:date="2022-06-06T10:33:00Z"/>
        </w:rPr>
      </w:pPr>
      <w:r w:rsidRPr="00D332CE">
        <w:lastRenderedPageBreak/>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ins w:id="253"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254"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14A9FF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whether conversion </w:t>
      </w:r>
      <w:r w:rsidR="00853CE0">
        <w:t>can</w:t>
      </w:r>
      <w:del w:id="255"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256" w:author="Stephen Michell" w:date="2022-03-14T12:48:00Z">
        <w:r w:rsidRPr="00D332CE" w:rsidDel="00853CE0">
          <w:delText xml:space="preserve">significant </w:delText>
        </w:r>
      </w:del>
      <w:r w:rsidRPr="00D332CE">
        <w:t xml:space="preserve">loss </w:t>
      </w:r>
      <w:ins w:id="257"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258" w:author="Stephen Michell" w:date="2022-06-17T15:28:00Z"/>
          <w:lang w:val="en-GB"/>
          <w:rPrChange w:id="259" w:author="Stephen Michell" w:date="2022-06-17T15:28:00Z">
            <w:rPr>
              <w:ins w:id="260" w:author="Stephen Michell" w:date="2022-06-17T15:28:00Z"/>
            </w:rPr>
          </w:rPrChange>
        </w:rPr>
      </w:pPr>
      <w:del w:id="261"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6C846F75" w:rsidR="002F3468" w:rsidRDefault="002F3468" w:rsidP="004C770C">
      <w:pPr>
        <w:pStyle w:val="ListParagraph"/>
        <w:numPr>
          <w:ilvl w:val="0"/>
          <w:numId w:val="326"/>
        </w:numPr>
        <w:spacing w:before="120" w:after="120" w:line="240" w:lineRule="auto"/>
        <w:rPr>
          <w:lang w:val="en-GB"/>
        </w:rPr>
      </w:pPr>
      <w:ins w:id="262" w:author="Stephen Michell" w:date="2022-06-17T15:28:00Z">
        <w:r>
          <w:t>Check the state of IOSTAT after each IO statement to ensure no errors were raised.</w:t>
        </w:r>
      </w:ins>
    </w:p>
    <w:p w14:paraId="1B2D9997" w14:textId="4F10CAB4" w:rsidR="004C770C" w:rsidRDefault="00726AF3" w:rsidP="004C770C">
      <w:pPr>
        <w:pStyle w:val="Heading2"/>
        <w:rPr>
          <w:lang w:val="en-GB"/>
        </w:rPr>
      </w:pPr>
      <w:bookmarkStart w:id="263" w:name="_Ref336423082"/>
      <w:bookmarkStart w:id="264" w:name="_Toc358896491"/>
      <w:bookmarkStart w:id="265"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263"/>
      <w:bookmarkEnd w:id="264"/>
      <w:bookmarkEnd w:id="265"/>
    </w:p>
    <w:p w14:paraId="57C9F49C" w14:textId="4C9DD922" w:rsidR="00936858" w:rsidRDefault="00883A98" w:rsidP="00936858">
      <w:pPr>
        <w:rPr>
          <w:ins w:id="266"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267"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EAA9A08" w14:textId="16A5F282" w:rsidR="008E5455" w:rsidRDefault="008E5455" w:rsidP="00936858">
      <w:pPr>
        <w:rPr>
          <w:ins w:id="268" w:author="Stephen Michell" w:date="2022-06-06T10:34:00Z"/>
          <w:rFonts w:eastAsia="Times New Roman"/>
        </w:rPr>
      </w:pPr>
      <w:commentRangeStart w:id="269"/>
      <w:ins w:id="270" w:author="Stephen Michell" w:date="2022-06-06T10:34:00Z">
        <w:r>
          <w:rPr>
            <w:rFonts w:eastAsia="Times New Roman"/>
          </w:rPr>
          <w:t xml:space="preserve">When interoperating with C, Fortran arrays of single characters </w:t>
        </w:r>
      </w:ins>
      <w:ins w:id="271" w:author="Stephen Michell" w:date="2022-06-06T10:35:00Z">
        <w:r>
          <w:rPr>
            <w:rFonts w:eastAsia="Times New Roman"/>
          </w:rPr>
          <w:t>correspond to C strings</w:t>
        </w:r>
      </w:ins>
      <w:ins w:id="272" w:author="Stephen Michell" w:date="2022-06-06T10:38:00Z">
        <w:r>
          <w:rPr>
            <w:rFonts w:eastAsia="Times New Roman"/>
          </w:rPr>
          <w:t>; the NUL terminator must be added explicitly.</w:t>
        </w:r>
      </w:ins>
      <w:commentRangeEnd w:id="269"/>
      <w:ins w:id="273" w:author="Stephen Michell" w:date="2022-06-06T10:39:00Z">
        <w:r>
          <w:rPr>
            <w:rStyle w:val="CommentReference"/>
          </w:rPr>
          <w:commentReference w:id="269"/>
        </w:r>
      </w:ins>
    </w:p>
    <w:p w14:paraId="034E97C1" w14:textId="6CCE3A97" w:rsidR="004215F1" w:rsidRDefault="004215F1" w:rsidP="00936858">
      <w:pPr>
        <w:rPr>
          <w:rFonts w:eastAsia="Times New Roman"/>
        </w:rPr>
      </w:pPr>
      <w:ins w:id="274"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275" w:name="_Toc358896492"/>
      <w:bookmarkStart w:id="276"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275"/>
      <w:bookmarkEnd w:id="276"/>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277"/>
      <w:r>
        <w:rPr>
          <w:rFonts w:eastAsia="Times New Roman"/>
        </w:rPr>
        <w:lastRenderedPageBreak/>
        <w:t xml:space="preserve">When a character assignment </w:t>
      </w:r>
      <w:del w:id="278" w:author="Stephen Michell" w:date="2022-06-06T10:46:00Z">
        <w:r w:rsidDel="008E5455">
          <w:rPr>
            <w:rFonts w:eastAsia="Times New Roman"/>
          </w:rPr>
          <w:delText xml:space="preserve">occurs to </w:delText>
        </w:r>
      </w:del>
      <w:r>
        <w:rPr>
          <w:rFonts w:eastAsia="Times New Roman"/>
        </w:rPr>
        <w:t>define</w:t>
      </w:r>
      <w:ins w:id="279"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280" w:author="Stephen Michell" w:date="2022-06-06T10:42:00Z">
        <w:r w:rsidDel="008E5455">
          <w:rPr>
            <w:rFonts w:eastAsia="Times New Roman"/>
          </w:rPr>
          <w:delText xml:space="preserve">entity </w:delText>
        </w:r>
      </w:del>
      <w:ins w:id="281"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282" w:author="Stephen Michell" w:date="2022-06-06T10:47:00Z">
        <w:r w:rsidR="008E5455">
          <w:rPr>
            <w:rFonts w:eastAsia="Times New Roman"/>
          </w:rPr>
          <w:t>; this is also true for input.</w:t>
        </w:r>
      </w:ins>
      <w:del w:id="283" w:author="Stephen Michell" w:date="2022-06-06T10:47:00Z">
        <w:r w:rsidDel="008E5455">
          <w:rPr>
            <w:rFonts w:eastAsia="Times New Roman"/>
          </w:rPr>
          <w:delText>.</w:delText>
        </w:r>
      </w:del>
      <w:r>
        <w:rPr>
          <w:rFonts w:eastAsia="Times New Roman"/>
        </w:rPr>
        <w:t xml:space="preserve"> </w:t>
      </w:r>
      <w:del w:id="284" w:author="Stephen Michell" w:date="2022-06-06T10:41:00Z">
        <w:r w:rsidDel="008E5455">
          <w:rPr>
            <w:rFonts w:eastAsia="Times New Roman"/>
          </w:rPr>
          <w:delText>Otherwise</w:delText>
        </w:r>
      </w:del>
      <w:ins w:id="285"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286" w:author="Stephen Michell" w:date="2022-06-06T10:48:00Z">
        <w:r w:rsidR="008E5455">
          <w:rPr>
            <w:rFonts w:eastAsia="Times New Roman"/>
          </w:rPr>
          <w:t>; but this does not happen for input</w:t>
        </w:r>
      </w:ins>
      <w:r>
        <w:rPr>
          <w:rFonts w:eastAsia="Times New Roman"/>
        </w:rPr>
        <w:t>.</w:t>
      </w:r>
      <w:commentRangeEnd w:id="277"/>
      <w:r w:rsidR="008E5455">
        <w:rPr>
          <w:rStyle w:val="CommentReference"/>
        </w:rPr>
        <w:commentReference w:id="277"/>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287"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287"/>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288"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289"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290"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291" w:author="Stephen Michell" w:date="2020-02-23T17:20:00Z"/>
        </w:rPr>
      </w:pPr>
      <w:r w:rsidRPr="006E547E">
        <w:t>Use whole array assignment, operations, and bounds inquiry intrinsics where possible.</w:t>
      </w:r>
    </w:p>
    <w:p w14:paraId="46B13F82" w14:textId="77777777" w:rsidR="008E5455" w:rsidRDefault="008E5455">
      <w:pPr>
        <w:pStyle w:val="NormBull"/>
        <w:numPr>
          <w:ilvl w:val="0"/>
          <w:numId w:val="612"/>
        </w:numPr>
        <w:rPr>
          <w:ins w:id="292" w:author="Stephen Michell" w:date="2022-06-06T10:49:00Z"/>
        </w:rPr>
        <w:pPrChange w:id="293"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294" w:author="Stephen Michell" w:date="2019-12-13T15:40:00Z"/>
        </w:rPr>
        <w:pPrChange w:id="295"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296" w:author="Stephen Michell" w:date="2022-06-06T10:56:00Z">
        <w:r w:rsidRPr="006E547E" w:rsidDel="008E5455">
          <w:delText xml:space="preserve">or </w:delText>
        </w:r>
        <w:commentRangeStart w:id="297"/>
        <w:r w:rsidRPr="006E547E" w:rsidDel="008E5455">
          <w:delText>allocatable</w:delText>
        </w:r>
        <w:commentRangeEnd w:id="297"/>
        <w:r w:rsidR="003E08F2" w:rsidDel="008E5455">
          <w:rPr>
            <w:rStyle w:val="CommentReference"/>
            <w:rFonts w:asciiTheme="minorHAnsi" w:eastAsiaTheme="minorEastAsia" w:hAnsiTheme="minorHAnsi"/>
            <w:lang w:val="en-US"/>
          </w:rPr>
          <w:commentReference w:id="297"/>
        </w:r>
      </w:del>
    </w:p>
    <w:p w14:paraId="67A9EB66" w14:textId="2F2B837F" w:rsidR="00B9735F" w:rsidRPr="006E547E" w:rsidRDefault="00936858">
      <w:pPr>
        <w:pStyle w:val="NormBull"/>
        <w:numPr>
          <w:ilvl w:val="0"/>
          <w:numId w:val="612"/>
        </w:numPr>
        <w:pPrChange w:id="298" w:author="Stephen Michell" w:date="2022-06-06T10:56:00Z">
          <w:pPr>
            <w:pStyle w:val="NormBull"/>
            <w:numPr>
              <w:numId w:val="0"/>
            </w:numPr>
            <w:ind w:left="0" w:firstLine="0"/>
          </w:pPr>
        </w:pPrChange>
      </w:pPr>
      <w:del w:id="299" w:author="Stephen Michell" w:date="2022-06-06T10:56:00Z">
        <w:r w:rsidRPr="006E547E" w:rsidDel="008E5455">
          <w:delText xml:space="preserve">dummy arguments </w:delText>
        </w:r>
      </w:del>
      <w:r w:rsidRPr="006E547E">
        <w:t xml:space="preserve">to ensure that array shape information is passed to all procedures where needed, and can be used to dimension local </w:t>
      </w:r>
      <w:del w:id="300"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301" w:author="Stephen Michell" w:date="2022-06-06T10:52:00Z">
          <w:pPr>
            <w:pStyle w:val="NormBull"/>
          </w:pPr>
        </w:pPrChange>
      </w:pPr>
      <w:r w:rsidRPr="006E547E">
        <w:t>Use allocatable arrays where array operations involving differently-sized arrays might occur so the left-hand side array is reallocated as needed.</w:t>
      </w:r>
    </w:p>
    <w:p w14:paraId="3FE9F20C" w14:textId="33606605" w:rsidR="00936858" w:rsidRPr="006E547E" w:rsidRDefault="00936858">
      <w:pPr>
        <w:pStyle w:val="NormBull"/>
        <w:numPr>
          <w:ilvl w:val="0"/>
          <w:numId w:val="612"/>
        </w:numPr>
        <w:pPrChange w:id="302" w:author="Stephen Michell" w:date="2022-06-06T10:52:00Z">
          <w:pPr>
            <w:pStyle w:val="NormBull"/>
          </w:pPr>
        </w:pPrChange>
      </w:pPr>
      <w:r w:rsidRPr="006E547E">
        <w:t xml:space="preserve">Use allocatable character variables where assignment of strings of </w:t>
      </w:r>
      <w:del w:id="303"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304" w:author="Stephen Michell" w:date="2022-06-06T10:52:00Z"/>
          <w:lang w:val="pt-BR"/>
        </w:rPr>
        <w:pPrChange w:id="305" w:author="Stephen Michell" w:date="2022-06-06T10:52:00Z">
          <w:pPr>
            <w:pStyle w:val="NormBull"/>
          </w:pPr>
        </w:pPrChange>
      </w:pPr>
      <w:r w:rsidRPr="006E547E">
        <w:t xml:space="preserve">Use intrinsic assignment </w:t>
      </w:r>
      <w:ins w:id="306" w:author="Stephen Michell" w:date="2022-06-06T11:00:00Z">
        <w:r w:rsidR="008E5455">
          <w:t xml:space="preserve">for the whole character variable </w:t>
        </w:r>
      </w:ins>
      <w:r w:rsidRPr="006E547E">
        <w:t xml:space="preserve">rather than </w:t>
      </w:r>
      <w:ins w:id="307" w:author="Stephen Michell" w:date="2022-06-06T11:03:00Z">
        <w:r w:rsidR="008E5455">
          <w:t xml:space="preserve">looping over </w:t>
        </w:r>
      </w:ins>
      <w:ins w:id="308" w:author="Stephen Michell" w:date="2022-06-06T11:02:00Z">
        <w:r w:rsidR="008E5455">
          <w:t xml:space="preserve">substrings </w:t>
        </w:r>
      </w:ins>
      <w:del w:id="309" w:author="Stephen Michell" w:date="2022-06-06T11:02:00Z">
        <w:r w:rsidRPr="006E547E" w:rsidDel="008E5455">
          <w:delText xml:space="preserve">explicit loops </w:delText>
        </w:r>
      </w:del>
      <w:r w:rsidRPr="006E547E">
        <w:t>to assign data to statically-sized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310" w:author="Stephen Michell" w:date="2022-06-06T10:52:00Z">
          <w:pPr/>
        </w:pPrChange>
      </w:pPr>
    </w:p>
    <w:p w14:paraId="7819A6FA" w14:textId="3055886A" w:rsidR="004C770C" w:rsidRDefault="00726AF3" w:rsidP="006821B2">
      <w:pPr>
        <w:pStyle w:val="Heading3"/>
        <w:rPr>
          <w:lang w:val="en-GB"/>
        </w:rPr>
      </w:pPr>
      <w:bookmarkStart w:id="311" w:name="_Ref336413403"/>
      <w:bookmarkStart w:id="312" w:name="_Toc358896493"/>
      <w:bookmarkStart w:id="313"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11"/>
      <w:bookmarkEnd w:id="312"/>
      <w:bookmarkEnd w:id="313"/>
    </w:p>
    <w:p w14:paraId="0B27BC09" w14:textId="486702FD" w:rsidR="004C770C" w:rsidRPr="006821B2" w:rsidRDefault="00726AF3" w:rsidP="006821B2">
      <w:pPr>
        <w:rPr>
          <w:sz w:val="24"/>
          <w:szCs w:val="24"/>
        </w:rPr>
      </w:pPr>
      <w:bookmarkStart w:id="314"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14"/>
    </w:p>
    <w:p w14:paraId="0B3AA132" w14:textId="47282AF2" w:rsidR="00B9735F" w:rsidRDefault="00883A98" w:rsidP="00356149">
      <w:pPr>
        <w:rPr>
          <w:ins w:id="315" w:author="Stephen Michell" w:date="2020-02-25T13:31:00Z"/>
          <w:rFonts w:eastAsia="Times New Roman"/>
        </w:rPr>
      </w:pPr>
      <w:ins w:id="316" w:author="Stephen Michell" w:date="2019-11-09T09:56:00Z">
        <w:r>
          <w:rPr>
            <w:rFonts w:eastAsia="Times New Roman"/>
          </w:rPr>
          <w:t xml:space="preserve">The vulnerability as specified in </w:t>
        </w:r>
      </w:ins>
      <w:ins w:id="317" w:author="Stephen Michell" w:date="2020-02-23T17:22:00Z">
        <w:r w:rsidR="00745621">
          <w:rPr>
            <w:rFonts w:eastAsia="Times New Roman"/>
          </w:rPr>
          <w:t xml:space="preserve">ISO/IEC </w:t>
        </w:r>
      </w:ins>
      <w:ins w:id="318" w:author="Stephen Michell" w:date="2019-11-09T09:56:00Z">
        <w:r>
          <w:rPr>
            <w:rFonts w:eastAsia="Times New Roman"/>
          </w:rPr>
          <w:t>24772-1</w:t>
        </w:r>
      </w:ins>
      <w:ins w:id="319" w:author="Stephen Michell" w:date="2020-02-23T17:22:00Z">
        <w:r w:rsidR="00745621">
          <w:rPr>
            <w:rFonts w:eastAsia="Times New Roman"/>
          </w:rPr>
          <w:t>:2019</w:t>
        </w:r>
      </w:ins>
      <w:ins w:id="320" w:author="Stephen Michell" w:date="2019-11-09T09:56:00Z">
        <w:r>
          <w:rPr>
            <w:rFonts w:eastAsia="Times New Roman"/>
          </w:rPr>
          <w:t xml:space="preserve"> clause 6.</w:t>
        </w:r>
      </w:ins>
      <w:ins w:id="321" w:author="Stephen Michell" w:date="2019-11-09T09:57:00Z">
        <w:r>
          <w:rPr>
            <w:rFonts w:eastAsia="Times New Roman"/>
          </w:rPr>
          <w:t>9</w:t>
        </w:r>
      </w:ins>
      <w:ins w:id="322" w:author="Stephen Michell" w:date="2019-11-09T09:56:00Z">
        <w:r>
          <w:rPr>
            <w:rFonts w:eastAsia="Times New Roman"/>
          </w:rPr>
          <w:t xml:space="preserve"> is applicable to Fortran. </w:t>
        </w:r>
      </w:ins>
    </w:p>
    <w:p w14:paraId="27B3116D" w14:textId="2C594CE1" w:rsidR="00D35E20" w:rsidRDefault="00356149" w:rsidP="00356149">
      <w:pPr>
        <w:rPr>
          <w:ins w:id="323"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324" w:author="Stephen Michell" w:date="2020-02-25T13:33:00Z">
        <w:r w:rsidR="00B9735F">
          <w:rPr>
            <w:rFonts w:eastAsia="Times New Roman"/>
          </w:rPr>
          <w:t xml:space="preserve">, but </w:t>
        </w:r>
      </w:ins>
      <w:ins w:id="325" w:author="Stephen Michell" w:date="2022-05-23T11:33:00Z">
        <w:r w:rsidR="00D35E20">
          <w:rPr>
            <w:rFonts w:eastAsia="Times New Roman"/>
          </w:rPr>
          <w:t xml:space="preserve">implementations are not required to </w:t>
        </w:r>
      </w:ins>
      <w:ins w:id="326" w:author="Stephen Michell" w:date="2022-05-23T11:34:00Z">
        <w:r w:rsidR="00D35E20">
          <w:rPr>
            <w:rFonts w:eastAsia="Times New Roman"/>
          </w:rPr>
          <w:t>diagnose this</w:t>
        </w:r>
      </w:ins>
      <w:ins w:id="327"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 xml:space="preserve">conform to the shape of the </w:t>
      </w:r>
      <w:r>
        <w:rPr>
          <w:rFonts w:eastAsia="Times New Roman"/>
        </w:rPr>
        <w:lastRenderedPageBreak/>
        <w:t>source.</w:t>
      </w:r>
      <w:r w:rsidR="00356149">
        <w:rPr>
          <w:rFonts w:eastAsia="Times New Roman"/>
        </w:rPr>
        <w:t xml:space="preserve"> </w:t>
      </w:r>
      <w:r>
        <w:rPr>
          <w:rFonts w:eastAsia="Times New Roman"/>
        </w:rPr>
        <w:t xml:space="preserve">In an </w:t>
      </w:r>
      <w:r w:rsidR="00356149">
        <w:rPr>
          <w:rFonts w:eastAsia="Times New Roman"/>
        </w:rPr>
        <w:t xml:space="preserve"> 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328"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28"/>
    </w:p>
    <w:p w14:paraId="404F2A2A" w14:textId="77777777" w:rsidR="00B9735F" w:rsidRDefault="00B9735F" w:rsidP="00356149">
      <w:pPr>
        <w:pStyle w:val="NormBull"/>
        <w:numPr>
          <w:ilvl w:val="0"/>
          <w:numId w:val="327"/>
        </w:numPr>
        <w:rPr>
          <w:ins w:id="329" w:author="Stephen Michell" w:date="2020-02-25T13:45:00Z"/>
        </w:rPr>
      </w:pPr>
      <w:commentRangeStart w:id="330"/>
      <w:ins w:id="331" w:author="Stephen Michell" w:date="2020-02-25T13:45:00Z">
        <w:r w:rsidRPr="00AC54D3">
          <w:t>Include sanity checks to ensure the validity of any values used as index variables.</w:t>
        </w:r>
      </w:ins>
      <w:commentRangeEnd w:id="330"/>
      <w:ins w:id="332" w:author="Stephen Michell" w:date="2022-06-06T22:37:00Z">
        <w:r w:rsidR="007D5F01">
          <w:rPr>
            <w:rStyle w:val="CommentReference"/>
            <w:rFonts w:asciiTheme="minorHAnsi" w:eastAsiaTheme="minorEastAsia" w:hAnsiTheme="minorHAnsi"/>
            <w:lang w:val="en-US"/>
          </w:rPr>
          <w:commentReference w:id="330"/>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w:t>
      </w:r>
      <w:del w:id="333"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w:t>
      </w:r>
      <w:del w:id="334"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335" w:author="Stephen Michell" w:date="2022-06-06T11:07:00Z"/>
        </w:rPr>
      </w:pPr>
      <w:del w:id="336"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337" w:author="Stephen Michell" w:date="2022-04-25T09:44:00Z"/>
          <w:lang w:val="en-GB"/>
        </w:rPr>
      </w:pPr>
      <w:bookmarkStart w:id="338" w:name="_Ref336413426"/>
      <w:bookmarkStart w:id="339" w:name="_Toc358896494"/>
      <w:bookmarkStart w:id="340"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338"/>
      <w:bookmarkEnd w:id="339"/>
      <w:bookmarkEnd w:id="340"/>
    </w:p>
    <w:p w14:paraId="4EBBE26E" w14:textId="124709C2" w:rsidR="004C770C" w:rsidRPr="006821B2" w:rsidRDefault="00D12D83" w:rsidP="006821B2">
      <w:pPr>
        <w:rPr>
          <w:bCs/>
          <w:sz w:val="24"/>
          <w:szCs w:val="24"/>
        </w:rPr>
      </w:pPr>
      <w:ins w:id="341"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342" w:author="Stephen Michell" w:date="2020-02-25T13:48:00Z"/>
          <w:rFonts w:eastAsia="Times New Roman"/>
        </w:rPr>
      </w:pPr>
      <w:ins w:id="343" w:author="Stephen Michell" w:date="2019-11-09T09:56:00Z">
        <w:r>
          <w:rPr>
            <w:rFonts w:eastAsia="Times New Roman"/>
          </w:rPr>
          <w:t xml:space="preserve">The vulnerability as specified in </w:t>
        </w:r>
      </w:ins>
      <w:ins w:id="344" w:author="Stephen Michell" w:date="2020-02-23T17:21:00Z">
        <w:r w:rsidR="00745621">
          <w:rPr>
            <w:rFonts w:eastAsia="Times New Roman"/>
          </w:rPr>
          <w:t xml:space="preserve">ISO/IEC </w:t>
        </w:r>
      </w:ins>
      <w:ins w:id="345" w:author="Stephen Michell" w:date="2019-11-09T09:56:00Z">
        <w:r>
          <w:rPr>
            <w:rFonts w:eastAsia="Times New Roman"/>
          </w:rPr>
          <w:t>24772-1 clause 6.1</w:t>
        </w:r>
      </w:ins>
      <w:ins w:id="346" w:author="Stephen Michell" w:date="2019-11-09T09:57:00Z">
        <w:r>
          <w:rPr>
            <w:rFonts w:eastAsia="Times New Roman"/>
          </w:rPr>
          <w:t>0</w:t>
        </w:r>
      </w:ins>
      <w:ins w:id="347" w:author="Stephen Michell" w:date="2019-11-09T09:56:00Z">
        <w:r>
          <w:rPr>
            <w:rFonts w:eastAsia="Times New Roman"/>
          </w:rPr>
          <w:t xml:space="preserve"> is applicable to Fortran</w:t>
        </w:r>
      </w:ins>
      <w:ins w:id="348" w:author="Stephen Michell" w:date="2020-02-25T13:47:00Z">
        <w:r w:rsidR="00B9735F">
          <w:rPr>
            <w:rFonts w:eastAsia="Times New Roman"/>
          </w:rPr>
          <w:t>. See clause 6.9</w:t>
        </w:r>
      </w:ins>
      <w:ins w:id="349" w:author="Stephen Michell" w:date="2020-02-25T13:48:00Z">
        <w:r w:rsidR="00B9735F">
          <w:rPr>
            <w:rFonts w:eastAsia="Times New Roman"/>
          </w:rPr>
          <w:t>.</w:t>
        </w:r>
      </w:ins>
      <w:del w:id="350" w:author="Stephen Michell" w:date="2020-02-25T13:48:00Z">
        <w:r w:rsidR="00356149" w:rsidDel="00B9735F">
          <w:rPr>
            <w:rFonts w:eastAsia="Times New Roman"/>
          </w:rPr>
          <w:delText>Fortran provides array assignment</w:delText>
        </w:r>
      </w:del>
      <w:del w:id="351"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352" w:author="Stephen Michell" w:date="2020-02-25T13:48:00Z"/>
          <w:rFonts w:eastAsia="Times New Roman"/>
        </w:rPr>
      </w:pPr>
      <w:del w:id="353" w:author="Stephen Michell" w:date="2020-02-25T13:48:00Z">
        <w:r w:rsidDel="00B9735F">
          <w:rPr>
            <w:rFonts w:eastAsia="Times New Roman"/>
          </w:rPr>
          <w:delText xml:space="preserve">An array assignment with shape disagreement is prohibited, but the standard does not require the processor to </w:delText>
        </w:r>
      </w:del>
      <w:del w:id="354" w:author="Stephen Michell" w:date="2020-02-23T14:33:00Z">
        <w:r>
          <w:rPr>
            <w:rFonts w:eastAsia="Times New Roman"/>
          </w:rPr>
          <w:delText xml:space="preserve">check for </w:delText>
        </w:r>
      </w:del>
      <w:del w:id="355" w:author="Stephen Michell" w:date="2020-02-25T13:48:00Z">
        <w:r w:rsidDel="00B9735F">
          <w:rPr>
            <w:rFonts w:eastAsia="Times New Roman"/>
          </w:rPr>
          <w:delText>this.</w:delText>
        </w:r>
      </w:del>
    </w:p>
    <w:p w14:paraId="1B664DE8" w14:textId="191A61F2" w:rsidR="00356149" w:rsidDel="00B9735F" w:rsidRDefault="00356149">
      <w:pPr>
        <w:rPr>
          <w:del w:id="356" w:author="Stephen Michell" w:date="2020-02-25T13:48:00Z"/>
          <w:rFonts w:eastAsia="Times New Roman"/>
        </w:rPr>
      </w:pPr>
      <w:del w:id="357"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358" w:author="Stephen Michell" w:date="2020-02-25T13:48:00Z"/>
          <w:rFonts w:eastAsia="Times New Roman"/>
        </w:rPr>
      </w:pPr>
      <w:del w:id="359"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360"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361" w:name="_Toc100563820"/>
      <w:r w:rsidRPr="006821B2">
        <w:rPr>
          <w:rFonts w:asciiTheme="majorHAnsi" w:hAnsiTheme="majorHAnsi"/>
          <w:b/>
          <w:bCs/>
          <w:sz w:val="24"/>
          <w:szCs w:val="24"/>
        </w:rPr>
        <w:t>6.10.2 Guidance to language users</w:t>
      </w:r>
      <w:bookmarkEnd w:id="361"/>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362" w:author="Stephen Michell" w:date="2020-02-25T13:48:00Z"/>
        </w:rPr>
      </w:pPr>
      <w:del w:id="363"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364" w:author="Stephen Michell" w:date="2020-02-25T13:48:00Z"/>
        </w:rPr>
      </w:pPr>
      <w:del w:id="365"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366" w:author="Stephen Michell" w:date="2020-02-25T13:48:00Z"/>
        </w:rPr>
      </w:pPr>
      <w:del w:id="367"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368" w:author="Stephen Michell" w:date="2020-02-25T13:48:00Z"/>
        </w:rPr>
      </w:pPr>
      <w:del w:id="369"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370" w:author="Stephen Michell" w:date="2020-02-25T13:48:00Z">
        <w:r w:rsidRPr="00F35EB9" w:rsidDel="00B9735F">
          <w:delText>Use allocatable arrays where arrays operations involving differently-sized arrays might occur so the left-hand side array is reallocated as needed.</w:delText>
        </w:r>
      </w:del>
      <w:ins w:id="371" w:author="Stephen Michell" w:date="2020-02-25T13:48:00Z">
        <w:r w:rsidR="00B9735F">
          <w:t>Follow the guidance of clause 6.9.2.</w:t>
        </w:r>
      </w:ins>
    </w:p>
    <w:p w14:paraId="7528F922" w14:textId="1467AE67" w:rsidR="004C770C" w:rsidRDefault="00726AF3" w:rsidP="006821B2">
      <w:pPr>
        <w:pStyle w:val="Heading3"/>
      </w:pPr>
      <w:bookmarkStart w:id="372" w:name="_Toc358896495"/>
      <w:bookmarkStart w:id="373"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372"/>
      <w:bookmarkEnd w:id="373"/>
    </w:p>
    <w:p w14:paraId="3FEA8071" w14:textId="17DCAD29" w:rsidR="004C770C" w:rsidRPr="008E5455" w:rsidRDefault="00726AF3" w:rsidP="007D5F01">
      <w:pPr>
        <w:pStyle w:val="ListParagraph"/>
        <w:numPr>
          <w:ilvl w:val="2"/>
          <w:numId w:val="614"/>
        </w:numPr>
        <w:rPr>
          <w:sz w:val="24"/>
          <w:szCs w:val="24"/>
          <w:rPrChange w:id="374" w:author="Stephen Michell" w:date="2022-06-06T11:42:00Z">
            <w:rPr/>
          </w:rPrChange>
        </w:rPr>
      </w:pPr>
      <w:bookmarkStart w:id="375" w:name="_Toc100563822"/>
      <w:del w:id="376"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375"/>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377" w:author="Stephen Michell" w:date="2020-02-25T13:50:00Z"/>
          <w:rFonts w:eastAsia="Times New Roman"/>
        </w:rPr>
      </w:pPr>
      <w:ins w:id="378" w:author="Stephen Michell" w:date="2019-11-09T09:55:00Z">
        <w:r>
          <w:rPr>
            <w:rFonts w:eastAsia="Times New Roman"/>
          </w:rPr>
          <w:t xml:space="preserve">The vulnerability as specified in </w:t>
        </w:r>
      </w:ins>
      <w:ins w:id="379" w:author="Stephen Michell" w:date="2020-02-23T17:23:00Z">
        <w:r w:rsidR="00745621">
          <w:rPr>
            <w:rFonts w:eastAsia="Times New Roman"/>
          </w:rPr>
          <w:t xml:space="preserve">ISO/IEC </w:t>
        </w:r>
      </w:ins>
      <w:ins w:id="380" w:author="Stephen Michell" w:date="2019-11-09T09:55:00Z">
        <w:r>
          <w:rPr>
            <w:rFonts w:eastAsia="Times New Roman"/>
          </w:rPr>
          <w:t>24772-1</w:t>
        </w:r>
      </w:ins>
      <w:ins w:id="381" w:author="Stephen Michell" w:date="2020-02-23T17:23:00Z">
        <w:r w:rsidR="00745621">
          <w:rPr>
            <w:rFonts w:eastAsia="Times New Roman"/>
          </w:rPr>
          <w:t>:2019</w:t>
        </w:r>
      </w:ins>
      <w:ins w:id="382" w:author="Stephen Michell" w:date="2019-11-09T09:55:00Z">
        <w:r>
          <w:rPr>
            <w:rFonts w:eastAsia="Times New Roman"/>
          </w:rPr>
          <w:t xml:space="preserve"> clause 6.1</w:t>
        </w:r>
      </w:ins>
      <w:ins w:id="383" w:author="Stephen Michell" w:date="2019-11-09T09:57:00Z">
        <w:r>
          <w:rPr>
            <w:rFonts w:eastAsia="Times New Roman"/>
          </w:rPr>
          <w:t>1</w:t>
        </w:r>
      </w:ins>
      <w:ins w:id="384" w:author="Stephen Michell" w:date="2019-11-09T09:55:00Z">
        <w:r>
          <w:rPr>
            <w:rFonts w:eastAsia="Times New Roman"/>
          </w:rPr>
          <w:t xml:space="preserve"> is applicable to Fortran</w:t>
        </w:r>
        <w:r w:rsidDel="00883A98">
          <w:rPr>
            <w:rFonts w:eastAsia="Times New Roman"/>
          </w:rPr>
          <w:t xml:space="preserve"> </w:t>
        </w:r>
      </w:ins>
      <w:ins w:id="385" w:author="Stephen Michell" w:date="2022-06-06T11:39:00Z">
        <w:r w:rsidR="008E5455">
          <w:rPr>
            <w:rFonts w:eastAsia="Times New Roman"/>
          </w:rPr>
          <w:t>in the following cases:</w:t>
        </w:r>
      </w:ins>
      <w:ins w:id="386" w:author="Stephen Michell" w:date="2022-06-06T11:42:00Z">
        <w:r w:rsidR="008E5455">
          <w:rPr>
            <w:rFonts w:eastAsia="Times New Roman"/>
          </w:rPr>
          <w:t xml:space="preserve"> </w:t>
        </w:r>
      </w:ins>
      <w:del w:id="387" w:author="Stephen Michell" w:date="2019-11-09T09:55:00Z">
        <w:r w:rsidR="00356149" w:rsidRPr="008E5455" w:rsidDel="00883A98">
          <w:rPr>
            <w:rFonts w:eastAsia="Times New Roman"/>
            <w:rPrChange w:id="388" w:author="Stephen Michell" w:date="2022-06-06T11:42:00Z">
              <w:rPr/>
            </w:rPrChange>
          </w:rPr>
          <w:delText xml:space="preserve">This vulnerability is not applicable to Fortran </w:delText>
        </w:r>
      </w:del>
      <w:ins w:id="389" w:author="Stephen Michell" w:date="2022-06-06T11:42:00Z">
        <w:r w:rsidR="008E5455">
          <w:rPr>
            <w:rFonts w:eastAsia="Times New Roman"/>
          </w:rPr>
          <w:t>i</w:t>
        </w:r>
      </w:ins>
      <w:ins w:id="390" w:author="Stephen Michell" w:date="2020-02-25T13:54:00Z">
        <w:r w:rsidR="00B9735F" w:rsidRPr="007D5F01">
          <w:rPr>
            <w:rFonts w:eastAsia="Times New Roman"/>
          </w:rPr>
          <w:t>n the context of polymorphic pointers</w:t>
        </w:r>
      </w:ins>
      <w:ins w:id="391" w:author="Stephen Michell" w:date="2022-06-06T11:40:00Z">
        <w:r w:rsidR="008E5455" w:rsidRPr="007D5F01">
          <w:rPr>
            <w:rFonts w:eastAsia="Times New Roman"/>
          </w:rPr>
          <w:t>;</w:t>
        </w:r>
      </w:ins>
      <w:ins w:id="392" w:author="Stephen Michell" w:date="2022-06-06T11:42:00Z">
        <w:r w:rsidR="008E5455">
          <w:rPr>
            <w:rFonts w:eastAsia="Times New Roman"/>
          </w:rPr>
          <w:t xml:space="preserve"> i</w:t>
        </w:r>
      </w:ins>
      <w:ins w:id="393" w:author="Stephen Michell" w:date="2022-06-06T11:40:00Z">
        <w:r w:rsidR="008E5455">
          <w:rPr>
            <w:rFonts w:eastAsia="Times New Roman"/>
          </w:rPr>
          <w:t xml:space="preserve">n the use of </w:t>
        </w:r>
      </w:ins>
      <w:ins w:id="394" w:author="Stephen Michell" w:date="2020-02-25T13:58:00Z">
        <w:r w:rsidR="00B9735F" w:rsidRPr="007D5F01">
          <w:rPr>
            <w:rFonts w:ascii="Courier New" w:eastAsia="Times New Roman" w:hAnsi="Courier New" w:cs="Courier New"/>
            <w:sz w:val="21"/>
            <w:szCs w:val="21"/>
          </w:rPr>
          <w:t>c_ptr</w:t>
        </w:r>
      </w:ins>
      <w:ins w:id="395"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and c</w:t>
        </w:r>
        <w:r w:rsidR="008E5455" w:rsidRPr="007D5F01">
          <w:rPr>
            <w:rFonts w:ascii="Courier New" w:eastAsia="Times New Roman" w:hAnsi="Courier New" w:cs="Courier New"/>
            <w:sz w:val="21"/>
            <w:szCs w:val="21"/>
          </w:rPr>
          <w:t>_funptr;</w:t>
        </w:r>
      </w:ins>
      <w:ins w:id="396"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397" w:author="Stephen Michell" w:date="2022-06-06T11:42:00Z">
        <w:r w:rsidR="008E5455">
          <w:rPr>
            <w:rFonts w:eastAsia="Times New Roman"/>
          </w:rPr>
          <w:t xml:space="preserve"> i</w:t>
        </w:r>
      </w:ins>
      <w:ins w:id="398" w:author="Stephen Michell" w:date="2022-06-06T11:41:00Z">
        <w:r w:rsidR="008E5455">
          <w:rPr>
            <w:rFonts w:eastAsia="Times New Roman"/>
          </w:rPr>
          <w:t>n the use of implicit interfaces for procedure pointers and dummy procedure arguments</w:t>
        </w:r>
      </w:ins>
      <w:del w:id="399" w:author="Stephen Michell" w:date="2020-02-25T13:50:00Z">
        <w:r w:rsidR="00356149" w:rsidRPr="008E5455" w:rsidDel="00B9735F">
          <w:rPr>
            <w:rFonts w:eastAsia="Times New Roman"/>
            <w:rPrChange w:id="400" w:author="Stephen Michell" w:date="2022-06-06T11:40:00Z">
              <w:rPr/>
            </w:rPrChange>
          </w:rPr>
          <w:delText>in most circumstances.</w:delText>
        </w:r>
      </w:del>
      <w:ins w:id="401" w:author="Stephen Michell" w:date="2022-05-23T11:51:00Z">
        <w:r w:rsidR="00D35E20" w:rsidRPr="008E5455">
          <w:rPr>
            <w:rFonts w:eastAsia="Times New Roman"/>
            <w:rPrChange w:id="402" w:author="Stephen Michell" w:date="2022-06-06T11:40:00Z">
              <w:rPr/>
            </w:rPrChange>
          </w:rPr>
          <w:t>.</w:t>
        </w:r>
      </w:ins>
      <w:ins w:id="403" w:author="Stephen Michell" w:date="2022-06-06T11:42:00Z">
        <w:r w:rsidR="008E5455">
          <w:rPr>
            <w:rFonts w:eastAsia="Times New Roman"/>
          </w:rPr>
          <w:t xml:space="preserve"> All other pointer conversions are st</w:t>
        </w:r>
      </w:ins>
      <w:ins w:id="404" w:author="Stephen Michell" w:date="2022-06-06T11:43:00Z">
        <w:r w:rsidR="008E5455">
          <w:rPr>
            <w:rFonts w:eastAsia="Times New Roman"/>
          </w:rPr>
          <w:t>rongly typed.</w:t>
        </w:r>
      </w:ins>
    </w:p>
    <w:p w14:paraId="3A657B25" w14:textId="0D20335D" w:rsidR="00B9735F" w:rsidDel="00D35E20" w:rsidRDefault="00B9735F" w:rsidP="00B9735F">
      <w:pPr>
        <w:rPr>
          <w:del w:id="405" w:author="Stephen Michell" w:date="2022-05-23T11:52:00Z"/>
          <w:moveTo w:id="406" w:author="Stephen Michell" w:date="2020-02-25T13:55:00Z"/>
          <w:rFonts w:eastAsia="Times New Roman"/>
        </w:rPr>
      </w:pPr>
      <w:moveToRangeStart w:id="407" w:author="Stephen Michell" w:date="2020-02-25T13:55:00Z" w:name="move33531333"/>
      <w:moveTo w:id="408" w:author="Stephen Michell" w:date="2020-02-25T13:55:00Z">
        <w:del w:id="409"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10"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11" w:author="Stephen Michell" w:date="2022-05-23T11:50:00Z">
          <w:r w:rsidDel="00D35E20">
            <w:rPr>
              <w:rFonts w:eastAsia="Times New Roman"/>
            </w:rPr>
            <w:delText>might</w:delText>
          </w:r>
        </w:del>
        <w:del w:id="412" w:author="Stephen Michell" w:date="2022-05-23T11:52:00Z">
          <w:r w:rsidDel="00D35E20">
            <w:rPr>
              <w:rFonts w:eastAsia="Times New Roman"/>
            </w:rPr>
            <w:delText xml:space="preserve"> occur.</w:delText>
          </w:r>
        </w:del>
      </w:moveTo>
    </w:p>
    <w:moveToRangeEnd w:id="407"/>
    <w:p w14:paraId="4445E85A" w14:textId="6155A129" w:rsidR="008E5455" w:rsidRDefault="00356149" w:rsidP="008E5455">
      <w:pPr>
        <w:rPr>
          <w:ins w:id="413" w:author="Stephen Michell" w:date="2022-06-06T11:22:00Z"/>
          <w:rFonts w:eastAsia="Times New Roman"/>
        </w:rPr>
      </w:pPr>
      <w:del w:id="414" w:author="Stephen Michell" w:date="2022-05-23T11:52:00Z">
        <w:r w:rsidDel="00D35E20">
          <w:rPr>
            <w:rFonts w:eastAsia="Times New Roman"/>
          </w:rPr>
          <w:delText xml:space="preserve"> </w:delText>
        </w:r>
      </w:del>
      <w:del w:id="41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w:t>
      </w:r>
      <w:r>
        <w:rPr>
          <w:rFonts w:eastAsia="Times New Roman"/>
        </w:rPr>
        <w:lastRenderedPageBreak/>
        <w:t xml:space="preserve">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w:t>
      </w:r>
      <w:ins w:id="416" w:author="Stephen Michell" w:date="2022-06-06T11:07:00Z">
        <w:r w:rsidR="008E5455">
          <w:rPr>
            <w:rFonts w:eastAsia="Times New Roman"/>
          </w:rPr>
          <w:t xml:space="preserve"> </w:t>
        </w:r>
      </w:ins>
      <w:ins w:id="417" w:author="Stephen Michell" w:date="2022-06-06T11:17:00Z">
        <w:r w:rsidR="008E5455">
          <w:rPr>
            <w:rFonts w:eastAsia="Times New Roman"/>
          </w:rPr>
          <w:t xml:space="preserve"> </w:t>
        </w:r>
      </w:ins>
      <w:ins w:id="418" w:author="Stephen Michell" w:date="2022-06-06T11:07:00Z">
        <w:r w:rsidR="008E5455">
          <w:rPr>
            <w:rFonts w:eastAsia="Times New Roman"/>
          </w:rPr>
          <w:t xml:space="preserve">A procedure pointer can only </w:t>
        </w:r>
      </w:ins>
      <w:ins w:id="419" w:author="Stephen Michell" w:date="2022-06-06T11:08:00Z">
        <w:r w:rsidR="008E5455">
          <w:rPr>
            <w:rFonts w:eastAsia="Times New Roman"/>
          </w:rPr>
          <w:t>be associated with a procedure target.</w:t>
        </w:r>
      </w:ins>
      <w:del w:id="420" w:author="Stephen Michell" w:date="2022-06-06T11:08:00Z">
        <w:r w:rsidDel="008E5455">
          <w:rPr>
            <w:rFonts w:eastAsia="Times New Roman"/>
          </w:rPr>
          <w:delText xml:space="preserve"> </w:delText>
        </w:r>
      </w:del>
      <w:ins w:id="421" w:author="Stephen Michell" w:date="2020-02-25T13:54:00Z">
        <w:r w:rsidR="00B9735F">
          <w:rPr>
            <w:rFonts w:eastAsia="Times New Roman"/>
          </w:rPr>
          <w:t xml:space="preserve"> </w:t>
        </w:r>
      </w:ins>
      <w:r>
        <w:rPr>
          <w:rFonts w:eastAsia="Times New Roman"/>
        </w:rPr>
        <w:t>These restrictions are enforced during compilation.</w:t>
      </w:r>
      <w:ins w:id="422" w:author="Stephen Michell" w:date="2022-06-06T11:18:00Z">
        <w:r w:rsidR="008E5455">
          <w:rPr>
            <w:rFonts w:eastAsia="Times New Roman"/>
          </w:rPr>
          <w:t xml:space="preserve"> </w:t>
        </w:r>
      </w:ins>
      <w:del w:id="423" w:author="Stephen Michell" w:date="2022-06-06T11:18:00Z">
        <w:r w:rsidDel="008E5455">
          <w:rPr>
            <w:rFonts w:eastAsia="Times New Roman"/>
          </w:rPr>
          <w:delText xml:space="preserve"> </w:delText>
        </w:r>
      </w:del>
    </w:p>
    <w:p w14:paraId="324EA9DC" w14:textId="279B8A8B" w:rsidR="00356149" w:rsidRPr="007D5F01" w:rsidRDefault="008E5455" w:rsidP="008E5455">
      <w:ins w:id="424" w:author="Stephen Michell" w:date="2022-06-06T11:22:00Z">
        <w:r>
          <w:t>A</w:t>
        </w:r>
      </w:ins>
      <w:ins w:id="425" w:author="Stephen Michell" w:date="2022-06-06T11:13:00Z">
        <w:r w:rsidRPr="006821B2">
          <w:t xml:space="preserve"> </w:t>
        </w:r>
        <w:r>
          <w:t xml:space="preserve">procedure </w:t>
        </w:r>
        <w:r w:rsidRPr="006821B2">
          <w:t xml:space="preserve">pointer </w:t>
        </w:r>
        <w:r>
          <w:t xml:space="preserve">with an implicit </w:t>
        </w:r>
      </w:ins>
      <w:ins w:id="426" w:author="Stephen Michell" w:date="2022-06-06T11:14:00Z">
        <w:r>
          <w:t>interface</w:t>
        </w:r>
      </w:ins>
      <w:ins w:id="427" w:author="Stephen Michell" w:date="2022-06-06T11:13:00Z">
        <w:r w:rsidRPr="006821B2">
          <w:t xml:space="preserve"> </w:t>
        </w:r>
      </w:ins>
      <w:ins w:id="428" w:author="Stephen Michell" w:date="2022-06-06T11:14:00Z">
        <w:r>
          <w:t>can be associated with a procedure target that has a</w:t>
        </w:r>
      </w:ins>
      <w:ins w:id="429" w:author="Stephen Michell" w:date="2022-06-06T11:15:00Z">
        <w:r>
          <w:t xml:space="preserve"> different</w:t>
        </w:r>
      </w:ins>
      <w:ins w:id="430" w:author="Stephen Michell" w:date="2022-06-06T11:14:00Z">
        <w:r>
          <w:t xml:space="preserve"> implicit interface</w:t>
        </w:r>
      </w:ins>
      <w:ins w:id="431" w:author="Stephen Michell" w:date="2022-06-06T11:18:00Z">
        <w:r>
          <w:t xml:space="preserve">, with the risk of passing </w:t>
        </w:r>
      </w:ins>
      <w:ins w:id="432" w:author="Stephen Michell" w:date="2022-06-06T11:19:00Z">
        <w:r>
          <w:t>incorrect number or types o</w:t>
        </w:r>
      </w:ins>
      <w:ins w:id="433" w:author="Stephen Michell" w:date="2022-06-06T11:20:00Z">
        <w:r>
          <w:t>f parameters</w:t>
        </w:r>
      </w:ins>
      <w:ins w:id="434" w:author="Stephen Michell" w:date="2022-06-06T11:23:00Z">
        <w:r>
          <w:t>. Similarly, a</w:t>
        </w:r>
        <w:r w:rsidRPr="006821B2">
          <w:t xml:space="preserve"> </w:t>
        </w:r>
        <w:r>
          <w:t>dummy procedure can be associated with an act</w:t>
        </w:r>
      </w:ins>
      <w:ins w:id="435" w:author="Stephen Michell" w:date="2022-06-06T11:24:00Z">
        <w:r>
          <w:t>ual</w:t>
        </w:r>
      </w:ins>
      <w:ins w:id="436" w:author="Stephen Michell" w:date="2022-06-06T11:23:00Z">
        <w:r>
          <w:t xml:space="preserve"> procedure</w:t>
        </w:r>
      </w:ins>
      <w:ins w:id="437" w:author="Stephen Michell" w:date="2022-06-06T11:24:00Z">
        <w:r>
          <w:t xml:space="preserve"> </w:t>
        </w:r>
      </w:ins>
      <w:ins w:id="438" w:author="Stephen Michell" w:date="2022-06-06T11:23:00Z">
        <w:r>
          <w:t>that has a different interface, with the risk of passing incorrect number or types of parameters</w:t>
        </w:r>
      </w:ins>
      <w:ins w:id="439" w:author="Stephen Michell" w:date="2022-06-06T11:24:00Z">
        <w:r>
          <w:t xml:space="preserve">. Either case </w:t>
        </w:r>
      </w:ins>
      <w:ins w:id="440" w:author="Stephen Michell" w:date="2022-06-06T11:20:00Z">
        <w:r>
          <w:t>can result in arbitrary f</w:t>
        </w:r>
      </w:ins>
      <w:ins w:id="441" w:author="Stephen Michell" w:date="2022-06-06T11:21:00Z">
        <w:r>
          <w:t>a</w:t>
        </w:r>
      </w:ins>
      <w:ins w:id="442" w:author="Stephen Michell" w:date="2022-06-06T11:20:00Z">
        <w:r>
          <w:t>ilures.</w:t>
        </w:r>
      </w:ins>
      <w:ins w:id="443" w:author="Stephen Michell" w:date="2022-06-06T11:22:00Z">
        <w:r>
          <w:t xml:space="preserve"> </w:t>
        </w:r>
      </w:ins>
      <w:del w:id="444"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445" w:author="Stephen Michell" w:date="2022-05-23T11:52:00Z"/>
          <w:rFonts w:eastAsia="Times New Roman"/>
        </w:rPr>
      </w:pPr>
      <w:ins w:id="446"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47"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448" w:author="Stephen Michell" w:date="2022-06-06T11:10:00Z"/>
          <w:rFonts w:eastAsia="Times New Roman"/>
        </w:rPr>
      </w:pPr>
      <w:ins w:id="449" w:author="Stephen Michell" w:date="2022-06-06T11:11:00Z">
        <w:r w:rsidRPr="006821B2">
          <w:t xml:space="preserve">A pointer appearing as an argument to the intrinsic module procedure </w:t>
        </w:r>
      </w:ins>
      <w:ins w:id="450" w:author="Stephen Michell" w:date="2022-06-06T11:44:00Z">
        <w:r>
          <w:rPr>
            <w:rFonts w:ascii="Courier New" w:eastAsia="Times New Roman" w:hAnsi="Courier New" w:cs="Courier New"/>
            <w:sz w:val="21"/>
            <w:szCs w:val="21"/>
          </w:rPr>
          <w:t>c_l</w:t>
        </w:r>
      </w:ins>
      <w:ins w:id="451" w:author="Stephen Michell" w:date="2022-06-06T11:11:00Z">
        <w:r w:rsidRPr="007D5F01">
          <w:rPr>
            <w:rFonts w:ascii="Courier New" w:eastAsia="Times New Roman" w:hAnsi="Courier New" w:cs="Courier New"/>
            <w:sz w:val="21"/>
            <w:szCs w:val="21"/>
          </w:rPr>
          <w:t xml:space="preserve">oc </w:t>
        </w:r>
      </w:ins>
      <w:ins w:id="452" w:author="Stephen Michell" w:date="2022-06-06T11:45:00Z">
        <w:r>
          <w:t>effectively h</w:t>
        </w:r>
      </w:ins>
      <w:ins w:id="453" w:author="Stephen Michell" w:date="2022-06-06T11:11:00Z">
        <w:r w:rsidRPr="006821B2">
          <w:t xml:space="preserve">as its type changed to the intrinsic type </w:t>
        </w:r>
      </w:ins>
      <w:ins w:id="454" w:author="Stephen Michell" w:date="2022-06-06T11:46:00Z">
        <w:r>
          <w:rPr>
            <w:rFonts w:ascii="Courier New" w:eastAsia="Times New Roman" w:hAnsi="Courier New" w:cs="Courier New"/>
            <w:sz w:val="21"/>
            <w:szCs w:val="21"/>
          </w:rPr>
          <w:t>c_p</w:t>
        </w:r>
      </w:ins>
      <w:ins w:id="455" w:author="Stephen Michell" w:date="2022-06-06T11:11:00Z">
        <w:r w:rsidRPr="007D5F01">
          <w:rPr>
            <w:rFonts w:ascii="Courier New" w:eastAsia="Times New Roman" w:hAnsi="Courier New" w:cs="Courier New"/>
            <w:sz w:val="21"/>
            <w:szCs w:val="21"/>
          </w:rPr>
          <w:t>tr</w:t>
        </w:r>
        <w:r>
          <w:t>, which can be recast to any type.</w:t>
        </w:r>
      </w:ins>
      <w:moveFromRangeStart w:id="456" w:author="Stephen Michell" w:date="2020-02-25T13:55:00Z" w:name="move33531333"/>
      <w:moveFrom w:id="457"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458" w:author="Stephen Michell" w:date="2020-02-25T13:55:00Z"/>
          <w:rFonts w:eastAsia="Times New Roman"/>
        </w:rPr>
      </w:pPr>
    </w:p>
    <w:moveFromRangeEnd w:id="456"/>
    <w:p w14:paraId="15B59A6F" w14:textId="59D72AB6" w:rsidR="008E5455" w:rsidRDefault="00356149" w:rsidP="008E5455">
      <w:pPr>
        <w:rPr>
          <w:ins w:id="459" w:author="Stephen Michell" w:date="2020-02-25T13:57:00Z"/>
        </w:rPr>
      </w:pPr>
      <w:r w:rsidRPr="006821B2">
        <w:t xml:space="preserve">A </w:t>
      </w:r>
      <w:ins w:id="460" w:author="Stephen Michell" w:date="2022-06-06T11:11:00Z">
        <w:r w:rsidR="008E5455">
          <w:t xml:space="preserve">procedure </w:t>
        </w:r>
      </w:ins>
      <w:r w:rsidRPr="006821B2">
        <w:t xml:space="preserve">pointer appearing as an argument to the intrinsic module procedure </w:t>
      </w:r>
      <w:del w:id="461" w:author="Stephen Michell" w:date="2022-06-06T11:44:00Z">
        <w:r w:rsidRPr="006821B2" w:rsidDel="008E5455">
          <w:delText>c</w:delText>
        </w:r>
        <w:r w:rsidRPr="008E5455" w:rsidDel="008E5455">
          <w:rPr>
            <w:rFonts w:ascii="Courier New" w:eastAsia="Times New Roman" w:hAnsi="Courier New" w:cs="Courier New"/>
            <w:sz w:val="21"/>
            <w:szCs w:val="21"/>
            <w:rPrChange w:id="462" w:author="Stephen Michell" w:date="2022-06-06T11:44:00Z">
              <w:rPr/>
            </w:rPrChange>
          </w:rPr>
          <w:delText>_</w:delText>
        </w:r>
      </w:del>
      <w:ins w:id="463" w:author="Stephen Michell" w:date="2022-06-06T11:44:00Z">
        <w:r w:rsidR="008E5455">
          <w:rPr>
            <w:rFonts w:ascii="Courier New" w:eastAsia="Times New Roman" w:hAnsi="Courier New" w:cs="Courier New"/>
            <w:sz w:val="21"/>
            <w:szCs w:val="21"/>
          </w:rPr>
          <w:t>c_</w:t>
        </w:r>
      </w:ins>
      <w:ins w:id="464" w:author="Stephen Michell" w:date="2022-06-06T11:11:00Z">
        <w:r w:rsidR="008E5455" w:rsidRPr="007D5F01">
          <w:rPr>
            <w:rFonts w:ascii="Courier New" w:eastAsia="Times New Roman" w:hAnsi="Courier New" w:cs="Courier New"/>
            <w:sz w:val="21"/>
            <w:szCs w:val="21"/>
          </w:rPr>
          <w:t>fun</w:t>
        </w:r>
      </w:ins>
      <w:ins w:id="465" w:author="Stephen Michell" w:date="2022-05-23T11:41:00Z">
        <w:r w:rsidR="00D35E20" w:rsidRPr="007D5F01">
          <w:rPr>
            <w:rFonts w:ascii="Courier New" w:eastAsia="Times New Roman" w:hAnsi="Courier New" w:cs="Courier New"/>
            <w:sz w:val="21"/>
            <w:szCs w:val="21"/>
          </w:rPr>
          <w:t>l</w:t>
        </w:r>
        <w:r w:rsidR="00D35E20">
          <w:t>oc</w:t>
        </w:r>
      </w:ins>
      <w:del w:id="466" w:author="Stephen Michell" w:date="2022-05-23T11:41:00Z">
        <w:r w:rsidRPr="006821B2" w:rsidDel="00D35E20">
          <w:delText>f_pointer</w:delText>
        </w:r>
      </w:del>
      <w:r w:rsidRPr="006821B2">
        <w:t xml:space="preserve"> effectively has its type changed to the intrinsic type </w:t>
      </w:r>
      <w:del w:id="467" w:author="Stephen Michell" w:date="2022-06-06T11:44:00Z">
        <w:r w:rsidRPr="006821B2" w:rsidDel="008E5455">
          <w:delText>c</w:delText>
        </w:r>
      </w:del>
      <w:del w:id="468" w:author="Stephen Michell" w:date="2022-06-06T11:11:00Z">
        <w:r w:rsidRPr="008E5455" w:rsidDel="008E5455">
          <w:rPr>
            <w:rFonts w:ascii="Courier New" w:eastAsia="Times New Roman" w:hAnsi="Courier New" w:cs="Courier New"/>
            <w:sz w:val="21"/>
            <w:szCs w:val="21"/>
            <w:rPrChange w:id="469" w:author="Stephen Michell" w:date="2022-06-06T11:44:00Z">
              <w:rPr/>
            </w:rPrChange>
          </w:rPr>
          <w:delText>_</w:delText>
        </w:r>
      </w:del>
      <w:del w:id="470" w:author="Stephen Michell" w:date="2022-06-06T11:46:00Z">
        <w:r w:rsidRPr="008E5455" w:rsidDel="008E5455">
          <w:rPr>
            <w:rFonts w:ascii="Courier New" w:eastAsia="Times New Roman" w:hAnsi="Courier New" w:cs="Courier New"/>
            <w:sz w:val="21"/>
            <w:szCs w:val="21"/>
            <w:rPrChange w:id="471" w:author="Stephen Michell" w:date="2022-06-06T11:44:00Z">
              <w:rPr/>
            </w:rPrChange>
          </w:rPr>
          <w:delText>p</w:delText>
        </w:r>
      </w:del>
      <w:ins w:id="472" w:author="Stephen Michell" w:date="2022-06-06T11:46:00Z">
        <w:r w:rsidR="008E5455">
          <w:rPr>
            <w:rFonts w:ascii="Courier New" w:eastAsia="Times New Roman" w:hAnsi="Courier New" w:cs="Courier New"/>
            <w:sz w:val="21"/>
            <w:szCs w:val="21"/>
          </w:rPr>
          <w:t>c_funp</w:t>
        </w:r>
      </w:ins>
      <w:ins w:id="473" w:author="Stephen Michell" w:date="2022-06-06T11:47:00Z">
        <w:r w:rsidR="008E5455">
          <w:rPr>
            <w:rFonts w:ascii="Courier New" w:eastAsia="Times New Roman" w:hAnsi="Courier New" w:cs="Courier New"/>
            <w:sz w:val="21"/>
            <w:szCs w:val="21"/>
          </w:rPr>
          <w:t>tr</w:t>
        </w:r>
      </w:ins>
      <w:del w:id="474" w:author="Stephen Michell" w:date="2022-06-06T11:47:00Z">
        <w:r w:rsidRPr="008E5455" w:rsidDel="008E5455">
          <w:rPr>
            <w:rFonts w:ascii="Courier New" w:eastAsia="Times New Roman" w:hAnsi="Courier New" w:cs="Courier New"/>
            <w:sz w:val="21"/>
            <w:szCs w:val="21"/>
            <w:rPrChange w:id="475" w:author="Stephen Michell" w:date="2022-06-06T11:44:00Z">
              <w:rPr/>
            </w:rPrChange>
          </w:rPr>
          <w:delText>tr</w:delText>
        </w:r>
      </w:del>
      <w:ins w:id="476" w:author="Stephen Michell" w:date="2020-02-25T13:58:00Z">
        <w:r w:rsidR="00B9735F">
          <w:t>, w</w:t>
        </w:r>
      </w:ins>
      <w:del w:id="477" w:author="Stephen Michell" w:date="2020-02-25T13:58:00Z">
        <w:r w:rsidRPr="006821B2" w:rsidDel="00B9735F">
          <w:delText>.</w:delText>
        </w:r>
      </w:del>
      <w:ins w:id="478" w:author="Stephen Michell" w:date="2020-02-25T13:57:00Z">
        <w:r w:rsidR="00B9735F">
          <w:t xml:space="preserve">hich can be recast to any </w:t>
        </w:r>
      </w:ins>
      <w:ins w:id="479" w:author="Stephen Michell" w:date="2022-06-06T11:11:00Z">
        <w:r w:rsidR="008E5455">
          <w:t>pro</w:t>
        </w:r>
      </w:ins>
      <w:ins w:id="480" w:author="Stephen Michell" w:date="2022-06-06T11:12:00Z">
        <w:r w:rsidR="008E5455">
          <w:t>cedure pointer</w:t>
        </w:r>
      </w:ins>
      <w:ins w:id="481" w:author="Stephen Michell" w:date="2020-02-25T13:57:00Z">
        <w:r w:rsidR="00B9735F">
          <w:t>.</w:t>
        </w:r>
      </w:ins>
      <w:del w:id="482" w:author="Stephen Michell" w:date="2020-02-25T13:57:00Z">
        <w:r w:rsidRPr="006821B2" w:rsidDel="00B9735F">
          <w:delText xml:space="preserve"> </w:delText>
        </w:r>
      </w:del>
    </w:p>
    <w:p w14:paraId="67381BE3" w14:textId="2C57F91F" w:rsidR="004C770C" w:rsidRPr="006821B2" w:rsidDel="00B9735F" w:rsidRDefault="00356149">
      <w:pPr>
        <w:rPr>
          <w:del w:id="483" w:author="Stephen Michell" w:date="2020-02-25T13:59:00Z"/>
          <w:rFonts w:asciiTheme="majorHAnsi" w:hAnsiTheme="majorHAnsi"/>
          <w:b/>
          <w:bCs/>
          <w:sz w:val="24"/>
          <w:szCs w:val="24"/>
        </w:rPr>
      </w:pPr>
      <w:commentRangeStart w:id="484"/>
      <w:del w:id="485"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486"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484"/>
      <w:r w:rsidR="00B9735F" w:rsidRPr="006821B2">
        <w:rPr>
          <w:rFonts w:asciiTheme="majorHAnsi" w:hAnsiTheme="majorHAnsi"/>
          <w:b/>
          <w:bCs/>
          <w:sz w:val="24"/>
          <w:szCs w:val="24"/>
        </w:rPr>
        <w:commentReference w:id="484"/>
      </w:r>
      <w:bookmarkEnd w:id="486"/>
    </w:p>
    <w:p w14:paraId="79B3B50C" w14:textId="77777777" w:rsidR="008E5455" w:rsidRDefault="008E5455" w:rsidP="008E5455">
      <w:pPr>
        <w:pStyle w:val="NormBull"/>
        <w:rPr>
          <w:ins w:id="487" w:author="Stephen Michell" w:date="2022-06-06T11:37:00Z"/>
        </w:rPr>
      </w:pPr>
      <w:ins w:id="488"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489" w:author="Stephen Michell" w:date="2020-02-25T14:14:00Z"/>
        </w:rPr>
      </w:pPr>
      <w:del w:id="490"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491" w:author="Stephen Michell" w:date="2020-02-25T14:02:00Z"/>
        </w:rPr>
      </w:pPr>
      <w:ins w:id="492" w:author="Stephen Michell" w:date="2020-02-25T14:08:00Z">
        <w:r>
          <w:t>Avoid the use of C-style pointers</w:t>
        </w:r>
      </w:ins>
      <w:ins w:id="493" w:author="Stephen Michell" w:date="2022-06-06T11:34:00Z">
        <w:r w:rsidR="008E5455">
          <w:t xml:space="preserve">, unless </w:t>
        </w:r>
      </w:ins>
      <w:ins w:id="494" w:author="Stephen Michell" w:date="2020-02-25T14:09:00Z">
        <w:r>
          <w:t>necessary</w:t>
        </w:r>
      </w:ins>
      <w:ins w:id="495" w:author="Stephen Michell" w:date="2022-06-06T11:34:00Z">
        <w:r w:rsidR="008E5455">
          <w:t xml:space="preserve"> to interface with C programs</w:t>
        </w:r>
      </w:ins>
      <w:ins w:id="496" w:author="Stephen Michell" w:date="2022-06-06T11:35:00Z">
        <w:r w:rsidR="008E5455">
          <w:t>.</w:t>
        </w:r>
      </w:ins>
      <w:del w:id="497" w:author="Stephen Michell" w:date="2020-02-25T14:15:00Z">
        <w:r w:rsidR="00356149" w:rsidRPr="002D21CE" w:rsidDel="00B9735F">
          <w:rPr>
            <w:spacing w:val="3"/>
          </w:rPr>
          <w:delText>Avoid use of sequence types.</w:delText>
        </w:r>
      </w:del>
      <w:del w:id="498" w:author="Stephen Michell" w:date="2022-06-06T11:35:00Z">
        <w:r w:rsidR="00356149" w:rsidDel="008E5455">
          <w:delText xml:space="preserve"> </w:delText>
        </w:r>
      </w:del>
    </w:p>
    <w:p w14:paraId="37A7B072" w14:textId="3C5A8497" w:rsidR="00B9735F" w:rsidRDefault="00D35E20" w:rsidP="00D35E20">
      <w:pPr>
        <w:pStyle w:val="NormBull"/>
      </w:pPr>
      <w:ins w:id="499" w:author="Stephen Michell" w:date="2022-05-23T11:38:00Z">
        <w:r>
          <w:t>Avoid sequence types as target types of unlimited polymorphic pointers.</w:t>
        </w:r>
      </w:ins>
    </w:p>
    <w:p w14:paraId="2F284662" w14:textId="51C2DF69" w:rsidR="004C770C" w:rsidRDefault="00726AF3" w:rsidP="006821B2">
      <w:pPr>
        <w:pStyle w:val="Heading3"/>
      </w:pPr>
      <w:bookmarkStart w:id="500" w:name="_Toc358896496"/>
      <w:bookmarkStart w:id="501" w:name="_Toc100563824"/>
      <w:r>
        <w:t>6</w:t>
      </w:r>
      <w:r w:rsidR="009E501C">
        <w:t>.</w:t>
      </w:r>
      <w:r w:rsidR="004C770C">
        <w:t>1</w:t>
      </w:r>
      <w:r w:rsidR="00034852">
        <w:t>2</w:t>
      </w:r>
      <w:r w:rsidR="00074057">
        <w:t xml:space="preserve"> </w:t>
      </w:r>
      <w:r w:rsidR="004C770C">
        <w:t>Pointer Arithmetic [RVG]</w:t>
      </w:r>
      <w:bookmarkEnd w:id="500"/>
      <w:bookmarkEnd w:id="501"/>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502" w:author="Stephen Michell" w:date="2022-04-25T09:45:00Z"/>
        </w:rPr>
      </w:pPr>
      <w:bookmarkStart w:id="503" w:name="_Toc358896497"/>
      <w:bookmarkStart w:id="504" w:name="_Toc100563825"/>
      <w:r>
        <w:t>6</w:t>
      </w:r>
      <w:r w:rsidR="009E501C">
        <w:t>.</w:t>
      </w:r>
      <w:r w:rsidR="004C770C">
        <w:t>1</w:t>
      </w:r>
      <w:r w:rsidR="00034852">
        <w:t>3</w:t>
      </w:r>
      <w:r w:rsidR="00074057">
        <w:t xml:space="preserve"> </w:t>
      </w:r>
      <w:r w:rsidR="004C770C">
        <w:t>Null Pointer Dereference [XYH]</w:t>
      </w:r>
      <w:bookmarkEnd w:id="503"/>
      <w:bookmarkEnd w:id="504"/>
    </w:p>
    <w:p w14:paraId="05574C06" w14:textId="0EA8FFCF" w:rsidR="004C770C" w:rsidRPr="006821B2" w:rsidRDefault="00D12D83" w:rsidP="006821B2">
      <w:pPr>
        <w:rPr>
          <w:bCs/>
          <w:sz w:val="24"/>
          <w:szCs w:val="24"/>
        </w:rPr>
      </w:pPr>
      <w:ins w:id="505"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506" w:author="Stephen Michell" w:date="2022-06-06T11:50:00Z"/>
          <w:rFonts w:eastAsia="Times New Roman"/>
        </w:rPr>
      </w:pPr>
      <w:del w:id="507" w:author="Stephen Michell" w:date="2022-06-06T11:50:00Z">
        <w:r w:rsidDel="008E5455">
          <w:rPr>
            <w:rFonts w:eastAsia="Times New Roman"/>
          </w:rPr>
          <w:delText xml:space="preserve">A Fortran pointer </w:delText>
        </w:r>
      </w:del>
      <w:del w:id="508" w:author="Stephen Michell" w:date="2020-02-25T14:19:00Z">
        <w:r w:rsidDel="00B9735F">
          <w:rPr>
            <w:rFonts w:eastAsia="Times New Roman"/>
          </w:rPr>
          <w:delText xml:space="preserve">should </w:delText>
        </w:r>
      </w:del>
      <w:del w:id="509" w:author="Stephen Michell" w:date="2022-06-06T11:50:00Z">
        <w:r w:rsidDel="008E5455">
          <w:rPr>
            <w:rFonts w:eastAsia="Times New Roman"/>
          </w:rPr>
          <w:delText xml:space="preserve">not be referenced when its status is </w:delText>
        </w:r>
      </w:del>
      <w:del w:id="510" w:author="Stephen Michell" w:date="2022-06-06T11:47:00Z">
        <w:r w:rsidDel="008E5455">
          <w:rPr>
            <w:rFonts w:eastAsia="Times New Roman"/>
          </w:rPr>
          <w:delText>disassociated</w:delText>
        </w:r>
      </w:del>
      <w:ins w:id="511" w:author="Microsoft" w:date="2020-02-23T18:40:00Z">
        <w:del w:id="512" w:author="Stephen Michell" w:date="2022-06-06T11:50:00Z">
          <w:r w:rsidR="00572DEF" w:rsidDel="008E5455">
            <w:rPr>
              <w:rFonts w:eastAsia="Times New Roman"/>
            </w:rPr>
            <w:delText xml:space="preserve"> or nullified</w:delText>
          </w:r>
        </w:del>
      </w:ins>
      <w:del w:id="513"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514" w:author="Stephen Michell" w:date="2022-06-06T11:52:00Z">
        <w:r w:rsidDel="008E5455">
          <w:rPr>
            <w:rFonts w:eastAsia="Times New Roman"/>
          </w:rPr>
          <w:delText xml:space="preserve">only </w:delText>
        </w:r>
      </w:del>
      <w:r>
        <w:rPr>
          <w:rFonts w:eastAsia="Times New Roman"/>
        </w:rPr>
        <w:t xml:space="preserve">nullified </w:t>
      </w:r>
      <w:del w:id="515" w:author="Stephen Michell" w:date="2022-06-06T11:51:00Z">
        <w:r w:rsidDel="008E5455">
          <w:rPr>
            <w:rFonts w:eastAsia="Times New Roman"/>
          </w:rPr>
          <w:delText xml:space="preserve">when it is done explicitly, </w:delText>
        </w:r>
      </w:del>
      <w:del w:id="516" w:author="Stephen Michell" w:date="2022-06-06T11:54:00Z">
        <w:r w:rsidDel="008E5455">
          <w:rPr>
            <w:rFonts w:eastAsia="Times New Roman"/>
          </w:rPr>
          <w:delText xml:space="preserve">either </w:delText>
        </w:r>
      </w:del>
      <w:r>
        <w:rPr>
          <w:rFonts w:eastAsia="Times New Roman"/>
        </w:rPr>
        <w:t xml:space="preserve">by pointer assigning </w:t>
      </w:r>
      <w:ins w:id="517" w:author="Stephen Michell" w:date="2022-06-06T11:53:00Z">
        <w:r w:rsidR="008E5455">
          <w:rPr>
            <w:rFonts w:eastAsia="Times New Roman"/>
          </w:rPr>
          <w:t xml:space="preserve">to </w:t>
        </w:r>
      </w:ins>
      <w:ins w:id="518" w:author="Stephen Michell" w:date="2022-06-06T11:54:00Z">
        <w:r w:rsidR="008E5455">
          <w:rPr>
            <w:rFonts w:eastAsia="Times New Roman"/>
          </w:rPr>
          <w:t>a null</w:t>
        </w:r>
      </w:ins>
      <w:ins w:id="519"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520"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521" w:name="_Toc100563826"/>
      <w:r w:rsidRPr="006821B2">
        <w:rPr>
          <w:rFonts w:asciiTheme="majorHAnsi" w:hAnsiTheme="majorHAnsi"/>
          <w:b/>
          <w:bCs/>
          <w:sz w:val="24"/>
          <w:szCs w:val="24"/>
        </w:rPr>
        <w:t>6.13.2 Guidance to language users</w:t>
      </w:r>
      <w:bookmarkEnd w:id="521"/>
      <w:r w:rsidRPr="006821B2">
        <w:rPr>
          <w:rFonts w:asciiTheme="majorHAnsi" w:hAnsiTheme="majorHAnsi"/>
          <w:b/>
          <w:bCs/>
          <w:sz w:val="24"/>
          <w:szCs w:val="24"/>
        </w:rPr>
        <w:t xml:space="preserve"> </w:t>
      </w:r>
    </w:p>
    <w:p w14:paraId="7B40111A" w14:textId="264A9499" w:rsidR="00B9735F" w:rsidRDefault="00B9735F" w:rsidP="00745621">
      <w:pPr>
        <w:pStyle w:val="NormBull"/>
        <w:rPr>
          <w:ins w:id="522" w:author="Stephen Michell" w:date="2020-02-23T17:24:00Z"/>
        </w:rPr>
      </w:pPr>
      <w:commentRangeStart w:id="523"/>
      <w:ins w:id="524" w:author="Stephen Michell" w:date="2020-02-25T14:23:00Z">
        <w:r>
          <w:t xml:space="preserve">Use </w:t>
        </w:r>
        <w:r w:rsidRPr="006821B2">
          <w:rPr>
            <w:rFonts w:ascii="Courier New" w:hAnsi="Courier New" w:cs="Courier New"/>
            <w:sz w:val="20"/>
            <w:szCs w:val="20"/>
          </w:rPr>
          <w:t>allocatable</w:t>
        </w:r>
        <w:r>
          <w:t xml:space="preserve"> </w:t>
        </w:r>
      </w:ins>
      <w:ins w:id="525" w:author="Stephen Michell" w:date="2020-02-25T14:24:00Z">
        <w:r>
          <w:t xml:space="preserve">instead of </w:t>
        </w:r>
        <w:r w:rsidRPr="006821B2">
          <w:rPr>
            <w:rFonts w:ascii="Courier New" w:hAnsi="Courier New" w:cs="Courier New"/>
            <w:sz w:val="20"/>
            <w:szCs w:val="20"/>
          </w:rPr>
          <w:t>pointer</w:t>
        </w:r>
        <w:r>
          <w:t xml:space="preserve"> when possible</w:t>
        </w:r>
      </w:ins>
      <w:ins w:id="526" w:author="Stephen Michell" w:date="2022-06-06T11:57:00Z">
        <w:r w:rsidR="008E5455">
          <w:t>.</w:t>
        </w:r>
      </w:ins>
    </w:p>
    <w:p w14:paraId="5F18823B" w14:textId="70535DF0" w:rsidR="00356149" w:rsidRPr="006E547E" w:rsidRDefault="00356149" w:rsidP="00356149">
      <w:pPr>
        <w:pStyle w:val="NormBull"/>
      </w:pPr>
      <w:r w:rsidRPr="006E547E">
        <w:t xml:space="preserve">Use </w:t>
      </w:r>
      <w:ins w:id="527"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lastRenderedPageBreak/>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523"/>
      <w:r w:rsidR="008E5455">
        <w:rPr>
          <w:rStyle w:val="CommentReference"/>
          <w:rFonts w:asciiTheme="minorHAnsi" w:eastAsiaTheme="minorEastAsia" w:hAnsiTheme="minorHAnsi"/>
          <w:lang w:val="en-US"/>
        </w:rPr>
        <w:commentReference w:id="523"/>
      </w:r>
    </w:p>
    <w:p w14:paraId="6142C875" w14:textId="0FCCE13A" w:rsidR="004C770C" w:rsidRDefault="00726AF3" w:rsidP="006821B2">
      <w:pPr>
        <w:pStyle w:val="Heading3"/>
      </w:pPr>
      <w:bookmarkStart w:id="528" w:name="_Toc358896498"/>
      <w:bookmarkStart w:id="529" w:name="_Toc100563827"/>
      <w:r>
        <w:t>6</w:t>
      </w:r>
      <w:r w:rsidR="009E501C">
        <w:t>.</w:t>
      </w:r>
      <w:r w:rsidR="004C770C">
        <w:t>1</w:t>
      </w:r>
      <w:r w:rsidR="00034852">
        <w:t>4</w:t>
      </w:r>
      <w:r w:rsidR="00074057">
        <w:t xml:space="preserve"> </w:t>
      </w:r>
      <w:r w:rsidR="004C770C">
        <w:t>Dangling Reference to Heap [XYK]</w:t>
      </w:r>
      <w:bookmarkEnd w:id="528"/>
      <w:bookmarkEnd w:id="529"/>
    </w:p>
    <w:p w14:paraId="5A1121DF" w14:textId="283743D8" w:rsidR="004C770C" w:rsidRPr="006821B2" w:rsidRDefault="00726AF3" w:rsidP="006821B2">
      <w:pPr>
        <w:rPr>
          <w:sz w:val="24"/>
          <w:szCs w:val="24"/>
        </w:rPr>
      </w:pPr>
      <w:bookmarkStart w:id="530"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30"/>
    </w:p>
    <w:p w14:paraId="1AB98EFD" w14:textId="46795FC8" w:rsidR="004C770C" w:rsidRPr="008A3F67" w:rsidRDefault="00356149" w:rsidP="004C770C">
      <w:pPr>
        <w:rPr>
          <w:rFonts w:cs="Arial"/>
          <w:szCs w:val="20"/>
        </w:rPr>
      </w:pPr>
      <w:r>
        <w:rPr>
          <w:rFonts w:eastAsia="Times New Roman"/>
        </w:rPr>
        <w:t>Th</w:t>
      </w:r>
      <w:ins w:id="531" w:author="Stephen Michell" w:date="2019-11-09T09:54:00Z">
        <w:r w:rsidR="00883A98">
          <w:rPr>
            <w:rFonts w:eastAsia="Times New Roman"/>
          </w:rPr>
          <w:t>e</w:t>
        </w:r>
      </w:ins>
      <w:del w:id="532" w:author="Stephen Michell" w:date="2019-11-09T09:54:00Z">
        <w:r w:rsidDel="00883A98">
          <w:rPr>
            <w:rFonts w:eastAsia="Times New Roman"/>
          </w:rPr>
          <w:delText>is</w:delText>
        </w:r>
      </w:del>
      <w:r>
        <w:rPr>
          <w:rFonts w:eastAsia="Times New Roman"/>
        </w:rPr>
        <w:t xml:space="preserve"> vulnerability </w:t>
      </w:r>
      <w:ins w:id="533" w:author="Stephen Michell" w:date="2019-11-09T09:53:00Z">
        <w:r w:rsidR="00883A98">
          <w:rPr>
            <w:rFonts w:eastAsia="Times New Roman"/>
          </w:rPr>
          <w:t xml:space="preserve">as specified in </w:t>
        </w:r>
      </w:ins>
      <w:ins w:id="534" w:author="Stephen Michell" w:date="2020-02-23T17:24:00Z">
        <w:r w:rsidR="00745621">
          <w:rPr>
            <w:rFonts w:eastAsia="Times New Roman"/>
          </w:rPr>
          <w:t xml:space="preserve">ISO/IEC </w:t>
        </w:r>
      </w:ins>
      <w:ins w:id="535" w:author="Stephen Michell" w:date="2019-11-09T09:53:00Z">
        <w:r w:rsidR="00883A98">
          <w:rPr>
            <w:rFonts w:eastAsia="Times New Roman"/>
          </w:rPr>
          <w:t>24772-1</w:t>
        </w:r>
      </w:ins>
      <w:ins w:id="536" w:author="Stephen Michell" w:date="2020-02-23T17:24:00Z">
        <w:r w:rsidR="00745621">
          <w:rPr>
            <w:rFonts w:eastAsia="Times New Roman"/>
          </w:rPr>
          <w:t>:2019</w:t>
        </w:r>
      </w:ins>
      <w:ins w:id="537"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538"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38"/>
    </w:p>
    <w:p w14:paraId="59E698D7" w14:textId="395C581E" w:rsidR="00745621" w:rsidRDefault="00745621" w:rsidP="00745621">
      <w:pPr>
        <w:pStyle w:val="NormBull"/>
        <w:numPr>
          <w:ilvl w:val="0"/>
          <w:numId w:val="299"/>
        </w:numPr>
        <w:rPr>
          <w:ins w:id="539" w:author="Stephen Michell" w:date="2020-02-23T17:24:00Z"/>
        </w:rPr>
      </w:pPr>
      <w:ins w:id="540"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541" w:name="_Ref336423281"/>
      <w:bookmarkStart w:id="542" w:name="_Toc358896499"/>
      <w:bookmarkStart w:id="543" w:name="_Toc100563830"/>
      <w:r>
        <w:t>6</w:t>
      </w:r>
      <w:r w:rsidR="009E501C">
        <w:t>.</w:t>
      </w:r>
      <w:r w:rsidR="004C770C">
        <w:t>1</w:t>
      </w:r>
      <w:r w:rsidR="00034852">
        <w:t>5</w:t>
      </w:r>
      <w:r w:rsidR="00074057">
        <w:t xml:space="preserve"> </w:t>
      </w:r>
      <w:r w:rsidR="004C770C">
        <w:t>Arithmetic Wrap-around Error [FIF]</w:t>
      </w:r>
      <w:bookmarkEnd w:id="541"/>
      <w:bookmarkEnd w:id="542"/>
      <w:bookmarkEnd w:id="543"/>
      <w:r w:rsidR="005F1E83" w:rsidRPr="005F1E83">
        <w:t xml:space="preserve"> </w:t>
      </w:r>
    </w:p>
    <w:p w14:paraId="16094229" w14:textId="7584EE03" w:rsidR="004C770C" w:rsidRPr="006821B2" w:rsidRDefault="005F1E83" w:rsidP="006821B2">
      <w:pPr>
        <w:rPr>
          <w:sz w:val="24"/>
          <w:szCs w:val="24"/>
        </w:rPr>
      </w:pPr>
      <w:bookmarkStart w:id="544" w:name="_Toc100563831"/>
      <w:r w:rsidRPr="006821B2">
        <w:rPr>
          <w:rFonts w:asciiTheme="majorHAnsi" w:hAnsiTheme="majorHAnsi"/>
          <w:b/>
          <w:bCs/>
          <w:sz w:val="24"/>
          <w:szCs w:val="24"/>
        </w:rPr>
        <w:t>6.15.1 Applicability to language</w:t>
      </w:r>
      <w:bookmarkEnd w:id="544"/>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545" w:name="_Toc100563832"/>
      <w:r w:rsidRPr="006821B2">
        <w:rPr>
          <w:rFonts w:asciiTheme="majorHAnsi" w:hAnsiTheme="majorHAnsi"/>
          <w:b/>
          <w:bCs/>
          <w:sz w:val="24"/>
          <w:szCs w:val="24"/>
        </w:rPr>
        <w:t>6.15.2 Guidance to language users</w:t>
      </w:r>
      <w:bookmarkEnd w:id="545"/>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546" w:name="_Ref336424688"/>
      <w:bookmarkStart w:id="547" w:name="_Toc358896500"/>
      <w:bookmarkStart w:id="548"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46"/>
      <w:bookmarkEnd w:id="547"/>
      <w:bookmarkEnd w:id="548"/>
    </w:p>
    <w:p w14:paraId="280059D3" w14:textId="04819330" w:rsidR="005F1E83" w:rsidRPr="006821B2" w:rsidRDefault="005F1E83" w:rsidP="006821B2">
      <w:pPr>
        <w:rPr>
          <w:sz w:val="24"/>
          <w:szCs w:val="24"/>
        </w:rPr>
      </w:pPr>
      <w:bookmarkStart w:id="549" w:name="_Toc100563834"/>
      <w:r w:rsidRPr="006821B2">
        <w:rPr>
          <w:rFonts w:asciiTheme="majorHAnsi" w:hAnsiTheme="majorHAnsi"/>
          <w:b/>
          <w:bCs/>
          <w:sz w:val="24"/>
          <w:szCs w:val="24"/>
        </w:rPr>
        <w:t>6.16.1 Applicability to language</w:t>
      </w:r>
      <w:bookmarkEnd w:id="549"/>
    </w:p>
    <w:p w14:paraId="73A280E4" w14:textId="76E2162D" w:rsidR="004C770C" w:rsidRDefault="00883A98" w:rsidP="004C770C">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550" w:name="_Toc100563835"/>
      <w:r w:rsidRPr="006821B2">
        <w:rPr>
          <w:rFonts w:asciiTheme="majorHAnsi" w:hAnsiTheme="majorHAnsi"/>
          <w:b/>
          <w:bCs/>
          <w:sz w:val="24"/>
          <w:szCs w:val="24"/>
        </w:rPr>
        <w:t>6.16.2 Guidance to language users</w:t>
      </w:r>
      <w:bookmarkEnd w:id="550"/>
      <w:r w:rsidRPr="006821B2">
        <w:rPr>
          <w:rFonts w:asciiTheme="majorHAnsi" w:hAnsiTheme="majorHAnsi"/>
          <w:b/>
          <w:bCs/>
          <w:sz w:val="24"/>
          <w:szCs w:val="24"/>
        </w:rPr>
        <w:t xml:space="preserve"> </w:t>
      </w:r>
    </w:p>
    <w:p w14:paraId="0ADE377C" w14:textId="5A79A64C" w:rsidR="00745621" w:rsidRDefault="00745621" w:rsidP="00745621">
      <w:pPr>
        <w:pStyle w:val="NormBull"/>
      </w:pPr>
      <w:r>
        <w:t>Follow the guidance of ISO/IEC 24772-1:2019 clause 6.16.5</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551" w:name="_Ref336423311"/>
      <w:bookmarkStart w:id="552" w:name="_Toc358896502"/>
      <w:bookmarkStart w:id="553" w:name="_Toc100563836"/>
      <w:r>
        <w:t>6</w:t>
      </w:r>
      <w:r w:rsidR="009E501C">
        <w:t>.</w:t>
      </w:r>
      <w:r w:rsidR="004C770C">
        <w:t>1</w:t>
      </w:r>
      <w:r w:rsidR="00015334">
        <w:t>7</w:t>
      </w:r>
      <w:r w:rsidR="00074057">
        <w:t xml:space="preserve"> </w:t>
      </w:r>
      <w:r w:rsidR="004C770C">
        <w:t>Choice of Clear Names [NAI]</w:t>
      </w:r>
      <w:bookmarkEnd w:id="551"/>
      <w:bookmarkEnd w:id="552"/>
      <w:bookmarkEnd w:id="553"/>
    </w:p>
    <w:p w14:paraId="0CCE417B" w14:textId="63C9D338" w:rsidR="004C770C" w:rsidRPr="006821B2" w:rsidRDefault="00726AF3" w:rsidP="006821B2">
      <w:pPr>
        <w:rPr>
          <w:sz w:val="24"/>
          <w:szCs w:val="24"/>
        </w:rPr>
      </w:pPr>
      <w:bookmarkStart w:id="554"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54"/>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555"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55"/>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56" w:name="_Toc358896503"/>
      <w:bookmarkStart w:id="557" w:name="_Toc100563839"/>
      <w:r>
        <w:t>6</w:t>
      </w:r>
      <w:r w:rsidR="009E501C">
        <w:t>.</w:t>
      </w:r>
      <w:r w:rsidR="003427F7">
        <w:t>1</w:t>
      </w:r>
      <w:r w:rsidR="00015334">
        <w:t>8</w:t>
      </w:r>
      <w:r w:rsidR="00074057">
        <w:t xml:space="preserve"> </w:t>
      </w:r>
      <w:r w:rsidR="004C770C">
        <w:t>Dead store [WXQ]</w:t>
      </w:r>
      <w:bookmarkEnd w:id="556"/>
      <w:bookmarkEnd w:id="557"/>
    </w:p>
    <w:p w14:paraId="799584ED" w14:textId="1F3F309C" w:rsidR="004C770C" w:rsidRPr="006821B2" w:rsidRDefault="00726AF3" w:rsidP="006821B2">
      <w:pPr>
        <w:rPr>
          <w:sz w:val="24"/>
          <w:szCs w:val="24"/>
        </w:rPr>
      </w:pPr>
      <w:bookmarkStart w:id="558"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58"/>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559"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559"/>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560" w:name="_Ref336423432"/>
      <w:bookmarkStart w:id="561" w:name="_Toc358896504"/>
      <w:bookmarkStart w:id="562" w:name="_Toc100563842"/>
      <w:r>
        <w:lastRenderedPageBreak/>
        <w:t>6</w:t>
      </w:r>
      <w:r w:rsidR="009E501C">
        <w:t>.</w:t>
      </w:r>
      <w:r w:rsidR="00015334">
        <w:t>19</w:t>
      </w:r>
      <w:r w:rsidR="00074057">
        <w:t xml:space="preserve"> </w:t>
      </w:r>
      <w:r w:rsidR="004C770C">
        <w:t>Unused Variable [YZS]</w:t>
      </w:r>
      <w:bookmarkEnd w:id="560"/>
      <w:bookmarkEnd w:id="561"/>
      <w:bookmarkEnd w:id="562"/>
    </w:p>
    <w:p w14:paraId="614017E7" w14:textId="271B1208" w:rsidR="004C770C" w:rsidRPr="006821B2" w:rsidRDefault="00726AF3" w:rsidP="006821B2">
      <w:pPr>
        <w:rPr>
          <w:sz w:val="24"/>
          <w:szCs w:val="24"/>
        </w:rPr>
      </w:pPr>
      <w:bookmarkStart w:id="563"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3"/>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564"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4"/>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565" w:name="_Ref336414331"/>
      <w:bookmarkStart w:id="566" w:name="_Toc358896505"/>
      <w:bookmarkStart w:id="567" w:name="_Toc100563845"/>
      <w:r>
        <w:t>6</w:t>
      </w:r>
      <w:r w:rsidR="009E501C">
        <w:t>.</w:t>
      </w:r>
      <w:r w:rsidR="004C770C">
        <w:t>2</w:t>
      </w:r>
      <w:r w:rsidR="00015334">
        <w:t>0</w:t>
      </w:r>
      <w:r w:rsidR="00074057">
        <w:t xml:space="preserve"> </w:t>
      </w:r>
      <w:r w:rsidR="004C770C">
        <w:t>Identifier Name Reuse [YOW]</w:t>
      </w:r>
      <w:bookmarkEnd w:id="565"/>
      <w:bookmarkEnd w:id="566"/>
      <w:bookmarkEnd w:id="567"/>
    </w:p>
    <w:p w14:paraId="21DC172E" w14:textId="6EAAF658" w:rsidR="004C770C" w:rsidRPr="006821B2" w:rsidRDefault="00726AF3" w:rsidP="006821B2">
      <w:pPr>
        <w:rPr>
          <w:sz w:val="24"/>
          <w:szCs w:val="24"/>
        </w:rPr>
      </w:pPr>
      <w:bookmarkStart w:id="568"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8"/>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569"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9"/>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Clearly comment the distinction between similarly-named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570" w:name="_Ref336423347"/>
      <w:bookmarkStart w:id="571" w:name="_Toc358896506"/>
      <w:bookmarkStart w:id="572" w:name="_Toc100563848"/>
      <w:r>
        <w:t>6</w:t>
      </w:r>
      <w:r w:rsidR="009E501C">
        <w:t>.</w:t>
      </w:r>
      <w:r w:rsidR="004C770C">
        <w:t>2</w:t>
      </w:r>
      <w:r w:rsidR="00015334">
        <w:t>1</w:t>
      </w:r>
      <w:r w:rsidR="00074057">
        <w:t xml:space="preserve"> </w:t>
      </w:r>
      <w:r w:rsidR="004C770C">
        <w:t>Namespace Issues [BJL]</w:t>
      </w:r>
      <w:bookmarkEnd w:id="570"/>
      <w:bookmarkEnd w:id="571"/>
      <w:bookmarkEnd w:id="572"/>
      <w:r w:rsidR="00D233FF" w:rsidRPr="00D233FF">
        <w:t xml:space="preserve"> </w:t>
      </w:r>
    </w:p>
    <w:p w14:paraId="2929E49A" w14:textId="400E0D3C" w:rsidR="004C770C" w:rsidRPr="006821B2" w:rsidRDefault="00D233FF" w:rsidP="006821B2">
      <w:pPr>
        <w:rPr>
          <w:bCs/>
          <w:sz w:val="24"/>
          <w:szCs w:val="24"/>
        </w:rPr>
      </w:pPr>
      <w:bookmarkStart w:id="573" w:name="_Toc100563849"/>
      <w:r w:rsidRPr="006821B2">
        <w:rPr>
          <w:rFonts w:asciiTheme="majorHAnsi" w:hAnsiTheme="majorHAnsi"/>
          <w:b/>
          <w:bCs/>
          <w:sz w:val="24"/>
          <w:szCs w:val="24"/>
        </w:rPr>
        <w:t>6.21.1 Applicability to language</w:t>
      </w:r>
      <w:bookmarkEnd w:id="573"/>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574" w:name="_Toc100563850"/>
      <w:r w:rsidRPr="006821B2">
        <w:rPr>
          <w:rFonts w:asciiTheme="majorHAnsi" w:hAnsiTheme="majorHAnsi"/>
          <w:b/>
          <w:bCs/>
          <w:sz w:val="24"/>
          <w:szCs w:val="24"/>
        </w:rPr>
        <w:t>6.21.2 Guidance to language users</w:t>
      </w:r>
      <w:bookmarkEnd w:id="574"/>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575" w:name="_Ref336414149"/>
      <w:bookmarkStart w:id="576" w:name="_Toc358896507"/>
      <w:bookmarkStart w:id="577" w:name="_Toc100563851"/>
      <w:r>
        <w:t>6</w:t>
      </w:r>
      <w:r w:rsidR="009E501C">
        <w:t>.</w:t>
      </w:r>
      <w:r w:rsidR="004C770C">
        <w:t>2</w:t>
      </w:r>
      <w:r w:rsidR="00015334">
        <w:t>2</w:t>
      </w:r>
      <w:r w:rsidR="00074057">
        <w:t xml:space="preserve"> </w:t>
      </w:r>
      <w:r w:rsidR="004C770C">
        <w:t>Initialization of Variables [LAV]</w:t>
      </w:r>
      <w:bookmarkEnd w:id="575"/>
      <w:bookmarkEnd w:id="576"/>
      <w:bookmarkEnd w:id="577"/>
    </w:p>
    <w:p w14:paraId="0960D492" w14:textId="070ADCD8" w:rsidR="004C770C" w:rsidRPr="006821B2" w:rsidRDefault="00726AF3" w:rsidP="006821B2">
      <w:pPr>
        <w:rPr>
          <w:sz w:val="24"/>
          <w:szCs w:val="24"/>
        </w:rPr>
      </w:pPr>
      <w:bookmarkStart w:id="578"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78"/>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579"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79"/>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0B5F83C9" w:rsidR="004C770C" w:rsidRDefault="00726AF3" w:rsidP="006821B2">
      <w:pPr>
        <w:pStyle w:val="Heading3"/>
      </w:pPr>
      <w:bookmarkStart w:id="580" w:name="_Ref336423389"/>
      <w:bookmarkStart w:id="581" w:name="_Toc358896508"/>
      <w:bookmarkStart w:id="582"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580"/>
      <w:bookmarkEnd w:id="581"/>
      <w:bookmarkEnd w:id="582"/>
    </w:p>
    <w:p w14:paraId="7BA74FFF" w14:textId="2F635F48" w:rsidR="004C770C" w:rsidRPr="006821B2" w:rsidRDefault="00726AF3" w:rsidP="006821B2">
      <w:pPr>
        <w:rPr>
          <w:sz w:val="24"/>
          <w:szCs w:val="24"/>
        </w:rPr>
      </w:pPr>
      <w:bookmarkStart w:id="583"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83"/>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584"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84"/>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lastRenderedPageBreak/>
        <w:t>Consult the Fort</w:t>
      </w:r>
      <w:r>
        <w:t>r</w:t>
      </w:r>
      <w:r w:rsidRPr="007D5F01">
        <w:t>an reference manual or suitable textbooks for definitive information.</w:t>
      </w:r>
    </w:p>
    <w:p w14:paraId="4F6A5E67" w14:textId="6701835E" w:rsidR="004C770C" w:rsidRDefault="00726AF3" w:rsidP="006821B2">
      <w:pPr>
        <w:pStyle w:val="Heading3"/>
      </w:pPr>
      <w:bookmarkStart w:id="585" w:name="_Ref336414351"/>
      <w:bookmarkStart w:id="586" w:name="_Toc358896509"/>
      <w:bookmarkStart w:id="587" w:name="_Toc100563857"/>
      <w:r>
        <w:t>6</w:t>
      </w:r>
      <w:r w:rsidR="009E501C">
        <w:t>.</w:t>
      </w:r>
      <w:r w:rsidR="004C770C">
        <w:t>2</w:t>
      </w:r>
      <w:r w:rsidR="00015334">
        <w:t>4</w:t>
      </w:r>
      <w:r w:rsidR="00074057">
        <w:t xml:space="preserve"> </w:t>
      </w:r>
      <w:r w:rsidR="004C770C">
        <w:t>Side-effects and Order of Evaluation [SAM]</w:t>
      </w:r>
      <w:bookmarkEnd w:id="585"/>
      <w:bookmarkEnd w:id="586"/>
      <w:bookmarkEnd w:id="587"/>
    </w:p>
    <w:p w14:paraId="3EB47733" w14:textId="4019A722" w:rsidR="004C770C" w:rsidRPr="006821B2" w:rsidRDefault="00726AF3" w:rsidP="006821B2">
      <w:pPr>
        <w:rPr>
          <w:sz w:val="24"/>
          <w:szCs w:val="24"/>
        </w:rPr>
      </w:pPr>
      <w:bookmarkStart w:id="588"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88"/>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589"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89"/>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590" w:name="_Ref336424769"/>
      <w:bookmarkStart w:id="591" w:name="_Toc358896510"/>
      <w:bookmarkStart w:id="592" w:name="_Toc100563860"/>
      <w:r>
        <w:t>6</w:t>
      </w:r>
      <w:r w:rsidR="009E501C">
        <w:t>.</w:t>
      </w:r>
      <w:r w:rsidR="004C770C">
        <w:t>2</w:t>
      </w:r>
      <w:r w:rsidR="00015334">
        <w:t>5</w:t>
      </w:r>
      <w:r w:rsidR="00074057">
        <w:t xml:space="preserve"> </w:t>
      </w:r>
      <w:r w:rsidR="004C770C">
        <w:t>Likely Incorrect Expression [KOA]</w:t>
      </w:r>
      <w:bookmarkEnd w:id="590"/>
      <w:bookmarkEnd w:id="591"/>
      <w:bookmarkEnd w:id="592"/>
    </w:p>
    <w:p w14:paraId="32A0825F" w14:textId="2D8BED88" w:rsidR="004C770C" w:rsidRPr="006821B2" w:rsidRDefault="00726AF3" w:rsidP="006821B2">
      <w:pPr>
        <w:rPr>
          <w:sz w:val="24"/>
          <w:szCs w:val="24"/>
        </w:rPr>
      </w:pPr>
      <w:bookmarkStart w:id="593"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93"/>
    </w:p>
    <w:p w14:paraId="116F0D7B" w14:textId="48446A3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594"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94"/>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595" w:name="_Ref336424817"/>
      <w:bookmarkStart w:id="596" w:name="_Toc358896511"/>
      <w:bookmarkStart w:id="597" w:name="_Toc100563863"/>
      <w:r>
        <w:lastRenderedPageBreak/>
        <w:t>6</w:t>
      </w:r>
      <w:r w:rsidR="009E501C">
        <w:t>.</w:t>
      </w:r>
      <w:r w:rsidR="004C770C">
        <w:t>2</w:t>
      </w:r>
      <w:r w:rsidR="00015334">
        <w:t>6</w:t>
      </w:r>
      <w:r w:rsidR="00074057">
        <w:t xml:space="preserve"> </w:t>
      </w:r>
      <w:r w:rsidR="004C770C">
        <w:t>Dead and Deactivated Code [XYQ]</w:t>
      </w:r>
      <w:bookmarkEnd w:id="595"/>
      <w:bookmarkEnd w:id="596"/>
      <w:bookmarkEnd w:id="597"/>
    </w:p>
    <w:p w14:paraId="01A6C1C6" w14:textId="197C331C" w:rsidR="004C770C" w:rsidRPr="006821B2" w:rsidRDefault="00726AF3" w:rsidP="006821B2">
      <w:pPr>
        <w:rPr>
          <w:sz w:val="24"/>
          <w:szCs w:val="24"/>
        </w:rPr>
      </w:pPr>
      <w:bookmarkStart w:id="598"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98"/>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599"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99"/>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600" w:name="_Ref336424846"/>
      <w:bookmarkStart w:id="601" w:name="_Toc358896512"/>
      <w:bookmarkStart w:id="602" w:name="_Toc100563866"/>
      <w:r>
        <w:t>6</w:t>
      </w:r>
      <w:r w:rsidR="009E501C">
        <w:t>.</w:t>
      </w:r>
      <w:r w:rsidR="004C770C">
        <w:t>2</w:t>
      </w:r>
      <w:r w:rsidR="00015334">
        <w:t>7</w:t>
      </w:r>
      <w:r w:rsidR="00074057">
        <w:t xml:space="preserve"> </w:t>
      </w:r>
      <w:r w:rsidR="004C770C">
        <w:t>Switch Statements and Static Analysis [CLL]</w:t>
      </w:r>
      <w:bookmarkEnd w:id="600"/>
      <w:bookmarkEnd w:id="601"/>
      <w:bookmarkEnd w:id="602"/>
    </w:p>
    <w:p w14:paraId="41F3C06B" w14:textId="0F96B766" w:rsidR="004C770C" w:rsidRPr="006821B2" w:rsidRDefault="00726AF3" w:rsidP="006821B2">
      <w:pPr>
        <w:rPr>
          <w:sz w:val="24"/>
          <w:szCs w:val="24"/>
        </w:rPr>
      </w:pPr>
      <w:bookmarkStart w:id="603"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03"/>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D35E20" w:rsidRDefault="00D35E20" w:rsidP="004C770C">
      <w:pPr>
        <w:rPr>
          <w:rFonts w:eastAsia="Times New Roman"/>
          <w:rPrChange w:id="604" w:author="Stephen Michell" w:date="2022-05-23T11:30:00Z">
            <w:rPr>
              <w:szCs w:val="19"/>
              <w:lang w:val="en-GB"/>
            </w:rPr>
          </w:rPrChange>
        </w:rPr>
      </w:pPr>
      <w:commentRangeStart w:id="605"/>
      <w:r>
        <w:rPr>
          <w:rFonts w:eastAsia="Times New Roman"/>
        </w:rPr>
        <w:t>The vulnerabilities associated with select-case blocks and enumeration types with “holes” apply to Fortran.</w:t>
      </w:r>
      <w:commentRangeEnd w:id="605"/>
      <w:r>
        <w:rPr>
          <w:rStyle w:val="CommentReference"/>
        </w:rPr>
        <w:commentReference w:id="605"/>
      </w:r>
    </w:p>
    <w:p w14:paraId="34546155" w14:textId="24067EF3" w:rsidR="004C770C" w:rsidRPr="006821B2" w:rsidRDefault="00726AF3" w:rsidP="006821B2">
      <w:pPr>
        <w:rPr>
          <w:sz w:val="24"/>
          <w:szCs w:val="24"/>
        </w:rPr>
      </w:pPr>
      <w:bookmarkStart w:id="606"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06"/>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607" w:name="_Ref336424940"/>
      <w:bookmarkStart w:id="608" w:name="_Toc358896513"/>
      <w:bookmarkStart w:id="609" w:name="_Toc100563869"/>
      <w:r>
        <w:t>6</w:t>
      </w:r>
      <w:r w:rsidR="009E501C">
        <w:t>.</w:t>
      </w:r>
      <w:r w:rsidR="003427F7">
        <w:t>2</w:t>
      </w:r>
      <w:r w:rsidR="00015334">
        <w:t>8</w:t>
      </w:r>
      <w:r w:rsidR="00074057">
        <w:t xml:space="preserve"> </w:t>
      </w:r>
      <w:r w:rsidR="004C770C">
        <w:t>Demarcation of Control Flow [EOJ]</w:t>
      </w:r>
      <w:bookmarkEnd w:id="607"/>
      <w:bookmarkEnd w:id="608"/>
      <w:bookmarkEnd w:id="609"/>
      <w:r w:rsidR="002D1158">
        <w:rPr>
          <w:rFonts w:eastAsia="Times New Roman"/>
        </w:rPr>
        <w:t xml:space="preserve"> </w:t>
      </w:r>
    </w:p>
    <w:p w14:paraId="2690D71A" w14:textId="3F1B2823" w:rsidR="004C770C" w:rsidRPr="006821B2" w:rsidRDefault="002D1158" w:rsidP="006821B2">
      <w:pPr>
        <w:rPr>
          <w:sz w:val="24"/>
          <w:szCs w:val="24"/>
        </w:rPr>
      </w:pPr>
      <w:bookmarkStart w:id="610" w:name="_Toc100563870"/>
      <w:r w:rsidRPr="006821B2">
        <w:rPr>
          <w:rFonts w:asciiTheme="majorHAnsi" w:hAnsiTheme="majorHAnsi"/>
          <w:b/>
          <w:bCs/>
          <w:sz w:val="24"/>
          <w:szCs w:val="24"/>
        </w:rPr>
        <w:t>6.28.1 Applicability to language</w:t>
      </w:r>
      <w:bookmarkEnd w:id="610"/>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611" w:name="_Toc100563871"/>
      <w:r w:rsidRPr="006821B2">
        <w:rPr>
          <w:rFonts w:asciiTheme="majorHAnsi" w:hAnsiTheme="majorHAnsi"/>
          <w:b/>
          <w:bCs/>
          <w:sz w:val="24"/>
          <w:szCs w:val="24"/>
        </w:rPr>
        <w:lastRenderedPageBreak/>
        <w:t>6.28.2 Guidance to language users</w:t>
      </w:r>
      <w:bookmarkEnd w:id="611"/>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612" w:name="_Ref336424963"/>
      <w:bookmarkStart w:id="613" w:name="_Toc358896514"/>
      <w:bookmarkStart w:id="614"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612"/>
      <w:bookmarkEnd w:id="613"/>
      <w:bookmarkEnd w:id="614"/>
      <w:r w:rsidR="002D1158" w:rsidRPr="002D1158">
        <w:rPr>
          <w:rFonts w:eastAsia="Times New Roman"/>
        </w:rPr>
        <w:t xml:space="preserve"> </w:t>
      </w:r>
    </w:p>
    <w:p w14:paraId="06FEAD9E" w14:textId="1695D3D5" w:rsidR="004C770C" w:rsidRPr="006821B2" w:rsidRDefault="002D1158" w:rsidP="006821B2">
      <w:pPr>
        <w:rPr>
          <w:sz w:val="24"/>
          <w:szCs w:val="24"/>
        </w:rPr>
      </w:pPr>
      <w:bookmarkStart w:id="615" w:name="_Toc100563873"/>
      <w:r w:rsidRPr="006821B2">
        <w:rPr>
          <w:rFonts w:asciiTheme="majorHAnsi" w:hAnsiTheme="majorHAnsi"/>
          <w:b/>
          <w:bCs/>
          <w:sz w:val="24"/>
          <w:szCs w:val="24"/>
        </w:rPr>
        <w:t>6.29.1 Applicability to language</w:t>
      </w:r>
      <w:bookmarkEnd w:id="615"/>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616" w:name="_Toc100563874"/>
      <w:r w:rsidRPr="006821B2">
        <w:rPr>
          <w:rFonts w:asciiTheme="majorHAnsi" w:hAnsiTheme="majorHAnsi"/>
          <w:b/>
          <w:bCs/>
          <w:sz w:val="24"/>
          <w:szCs w:val="24"/>
        </w:rPr>
        <w:t>6.29.2 Guidance to language users</w:t>
      </w:r>
      <w:bookmarkEnd w:id="616"/>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617" w:name="_Ref336424988"/>
      <w:bookmarkStart w:id="618" w:name="_Toc358896515"/>
      <w:bookmarkStart w:id="619" w:name="_Toc100563875"/>
      <w:r>
        <w:t>6</w:t>
      </w:r>
      <w:r w:rsidR="009E501C">
        <w:t>.</w:t>
      </w:r>
      <w:r w:rsidR="004C770C">
        <w:t>3</w:t>
      </w:r>
      <w:r w:rsidR="00015334">
        <w:t>0</w:t>
      </w:r>
      <w:r w:rsidR="00074057">
        <w:t xml:space="preserve"> </w:t>
      </w:r>
      <w:r w:rsidR="004C770C">
        <w:t>Off-by-one Error [XZH]</w:t>
      </w:r>
      <w:bookmarkEnd w:id="617"/>
      <w:bookmarkEnd w:id="618"/>
      <w:bookmarkEnd w:id="619"/>
    </w:p>
    <w:p w14:paraId="109C5B77" w14:textId="1FFC4202" w:rsidR="004C770C" w:rsidRPr="006821B2" w:rsidRDefault="00726AF3" w:rsidP="006821B2">
      <w:pPr>
        <w:rPr>
          <w:sz w:val="24"/>
          <w:szCs w:val="24"/>
        </w:rPr>
      </w:pPr>
      <w:bookmarkStart w:id="620"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20"/>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1A71AAD4"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621"/>
      <w:commentRangeEnd w:id="621"/>
      <w:r w:rsidR="00702E77">
        <w:rPr>
          <w:rStyle w:val="CommentReference"/>
        </w:rPr>
        <w:commentReference w:id="621"/>
      </w:r>
      <w:r>
        <w:rPr>
          <w:rFonts w:eastAsia="Times New Roman"/>
          <w:spacing w:val="4"/>
        </w:rPr>
        <w:t xml:space="preserve"> reduce the overall </w:t>
      </w:r>
      <w:r w:rsidR="00B9735F">
        <w:rPr>
          <w:rFonts w:eastAsia="Times New Roman"/>
          <w:spacing w:val="4"/>
        </w:rPr>
        <w:t xml:space="preserve">complexity in the programmer’s mind by </w:t>
      </w:r>
      <w:r>
        <w:rPr>
          <w:rFonts w:eastAsia="Times New Roman"/>
          <w:spacing w:val="4"/>
        </w:rPr>
        <w:t xml:space="preserve"> </w:t>
      </w:r>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5F71155" w14:textId="2B7D16C0" w:rsidR="004C770C" w:rsidRPr="006821B2" w:rsidRDefault="00726AF3" w:rsidP="006821B2">
      <w:pPr>
        <w:rPr>
          <w:sz w:val="24"/>
          <w:szCs w:val="24"/>
        </w:rPr>
      </w:pPr>
      <w:bookmarkStart w:id="622"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22"/>
    </w:p>
    <w:p w14:paraId="0A29061A" w14:textId="4F5C63F7" w:rsidR="00DF6E0D" w:rsidRDefault="00DF6E0D" w:rsidP="00F35EB9">
      <w:pPr>
        <w:pStyle w:val="NormBull"/>
      </w:pPr>
      <w:r>
        <w:lastRenderedPageBreak/>
        <w:t>Follow the guidance of ISO/IEC 24772-1:2019 clause 6.30.5.</w:t>
      </w:r>
    </w:p>
    <w:p w14:paraId="2E5DE1E0" w14:textId="789BC031" w:rsidR="002811B2" w:rsidRDefault="002811B2" w:rsidP="00F35EB9">
      <w:pPr>
        <w:pStyle w:val="NormBull"/>
      </w:pPr>
      <w:r w:rsidRPr="002D21CE">
        <w:t>Declare array bounds to fit the natural bounds of the problem.</w:t>
      </w:r>
    </w:p>
    <w:p w14:paraId="007E725B" w14:textId="5852E1BD" w:rsidR="004C770C" w:rsidRDefault="002811B2" w:rsidP="00F35EB9">
      <w:pPr>
        <w:pStyle w:val="NormBull"/>
      </w:pPr>
      <w:r w:rsidRPr="002D21CE">
        <w:t xml:space="preserve"> Declare interoperable</w:t>
      </w:r>
      <w:r w:rsidR="00B9735F">
        <w:t xml:space="preserve"> (with C) </w:t>
      </w:r>
      <w:r w:rsidRPr="002D21CE">
        <w:t xml:space="preserve"> arrays with the lower bound 0</w:t>
      </w:r>
      <w:r w:rsidR="00B9735F">
        <w:t>.</w:t>
      </w:r>
    </w:p>
    <w:p w14:paraId="0DF5AEDB" w14:textId="329192A2" w:rsidR="004C770C" w:rsidRDefault="00726AF3" w:rsidP="006821B2">
      <w:pPr>
        <w:pStyle w:val="Heading3"/>
      </w:pPr>
      <w:bookmarkStart w:id="623" w:name="_Ref336414195"/>
      <w:bookmarkStart w:id="624" w:name="_Toc358896516"/>
      <w:bookmarkStart w:id="625" w:name="_Toc100563878"/>
      <w:r>
        <w:t>6</w:t>
      </w:r>
      <w:r w:rsidR="009E501C">
        <w:t>.</w:t>
      </w:r>
      <w:r w:rsidR="004C770C">
        <w:t>3</w:t>
      </w:r>
      <w:r w:rsidR="00015334">
        <w:t>1</w:t>
      </w:r>
      <w:r w:rsidR="00074057">
        <w:t xml:space="preserve"> </w:t>
      </w:r>
      <w:r w:rsidR="00883A98">
        <w:t>Uns</w:t>
      </w:r>
      <w:r w:rsidR="004C770C">
        <w:t>tructured Programming [EWD]</w:t>
      </w:r>
      <w:bookmarkEnd w:id="623"/>
      <w:bookmarkEnd w:id="624"/>
      <w:bookmarkEnd w:id="625"/>
    </w:p>
    <w:p w14:paraId="2541B7F7" w14:textId="0F44FC0C" w:rsidR="004C770C" w:rsidRPr="006821B2" w:rsidRDefault="00726AF3" w:rsidP="006821B2">
      <w:pPr>
        <w:rPr>
          <w:sz w:val="24"/>
          <w:szCs w:val="24"/>
        </w:rPr>
      </w:pPr>
      <w:bookmarkStart w:id="626"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26"/>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627"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27"/>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628" w:name="_Toc358896517"/>
      <w:bookmarkStart w:id="629" w:name="_Toc100563881"/>
      <w:r>
        <w:t>6</w:t>
      </w:r>
      <w:r w:rsidR="009E501C">
        <w:t>.</w:t>
      </w:r>
      <w:r w:rsidR="004C770C">
        <w:t>3</w:t>
      </w:r>
      <w:r w:rsidR="00015334">
        <w:t>2</w:t>
      </w:r>
      <w:r w:rsidR="00074057">
        <w:t xml:space="preserve"> </w:t>
      </w:r>
      <w:r w:rsidR="004C770C">
        <w:t>Passing Parameters and Return Values [CSJ]</w:t>
      </w:r>
      <w:bookmarkEnd w:id="628"/>
      <w:bookmarkEnd w:id="629"/>
    </w:p>
    <w:p w14:paraId="003ACBD5" w14:textId="17D05295" w:rsidR="004C770C" w:rsidRPr="006821B2" w:rsidRDefault="00726AF3" w:rsidP="006821B2">
      <w:pPr>
        <w:rPr>
          <w:sz w:val="24"/>
          <w:szCs w:val="24"/>
        </w:rPr>
      </w:pPr>
      <w:bookmarkStart w:id="630"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0"/>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 xml:space="preserve">Module procedures, intrinsic procedures, and internal procedures have explicit interfaces. An external procedure has an explicit interface only when one is provided by a procedure declaration or interface body. </w:t>
      </w:r>
      <w:r>
        <w:rPr>
          <w:rFonts w:eastAsia="Times New Roman"/>
          <w:spacing w:val="3"/>
        </w:rPr>
        <w:lastRenderedPageBreak/>
        <w:t>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631"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1"/>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632" w:name="_Ref336414367"/>
      <w:bookmarkStart w:id="633" w:name="_Toc358896518"/>
      <w:bookmarkStart w:id="634" w:name="_Toc100563884"/>
      <w:r>
        <w:t>6</w:t>
      </w:r>
      <w:r w:rsidR="009E501C">
        <w:t>.</w:t>
      </w:r>
      <w:r w:rsidR="004C770C">
        <w:t>3</w:t>
      </w:r>
      <w:r w:rsidR="00015334">
        <w:t>3</w:t>
      </w:r>
      <w:r w:rsidR="00074057">
        <w:t xml:space="preserve"> </w:t>
      </w:r>
      <w:r w:rsidR="004C770C">
        <w:t>Dangling References to Stack Frames [DCM]</w:t>
      </w:r>
      <w:bookmarkEnd w:id="632"/>
      <w:bookmarkEnd w:id="633"/>
      <w:bookmarkEnd w:id="634"/>
    </w:p>
    <w:p w14:paraId="13DC8733" w14:textId="7CD01759" w:rsidR="004C770C" w:rsidRPr="006821B2" w:rsidRDefault="00726AF3" w:rsidP="006821B2">
      <w:pPr>
        <w:rPr>
          <w:sz w:val="24"/>
          <w:szCs w:val="24"/>
        </w:rPr>
      </w:pPr>
      <w:bookmarkStart w:id="635"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35"/>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636"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6"/>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637" w:name="_Ref336425045"/>
      <w:bookmarkStart w:id="638" w:name="_Toc358896519"/>
      <w:bookmarkStart w:id="639" w:name="_Toc100563887"/>
      <w:r>
        <w:t>6</w:t>
      </w:r>
      <w:r w:rsidR="009E501C">
        <w:t>.</w:t>
      </w:r>
      <w:r w:rsidR="004C770C">
        <w:t>3</w:t>
      </w:r>
      <w:r w:rsidR="00015334">
        <w:t>4</w:t>
      </w:r>
      <w:r w:rsidR="00074057">
        <w:t xml:space="preserve"> </w:t>
      </w:r>
      <w:r w:rsidR="004C770C">
        <w:t>Subprogram Signature Mismatch [OTR]</w:t>
      </w:r>
      <w:bookmarkEnd w:id="637"/>
      <w:bookmarkEnd w:id="638"/>
      <w:bookmarkEnd w:id="639"/>
    </w:p>
    <w:p w14:paraId="29680515" w14:textId="694040CE" w:rsidR="004C770C" w:rsidRPr="006821B2" w:rsidRDefault="00726AF3" w:rsidP="006821B2">
      <w:pPr>
        <w:rPr>
          <w:sz w:val="24"/>
          <w:szCs w:val="24"/>
        </w:rPr>
      </w:pPr>
      <w:bookmarkStart w:id="640"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0"/>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641"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1"/>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lastRenderedPageBreak/>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642" w:name="_Toc358896520"/>
      <w:bookmarkStart w:id="643" w:name="_Toc100563890"/>
      <w:r>
        <w:t>6</w:t>
      </w:r>
      <w:r w:rsidR="009E501C">
        <w:t>.</w:t>
      </w:r>
      <w:r w:rsidR="004C770C">
        <w:t>3</w:t>
      </w:r>
      <w:r w:rsidR="00015334">
        <w:t>5</w:t>
      </w:r>
      <w:r w:rsidR="00074057">
        <w:t xml:space="preserve"> </w:t>
      </w:r>
      <w:r w:rsidR="004C770C">
        <w:t>Recursion [GDL]</w:t>
      </w:r>
      <w:bookmarkEnd w:id="642"/>
      <w:bookmarkEnd w:id="643"/>
    </w:p>
    <w:p w14:paraId="67BF7718" w14:textId="7CB2AD2F" w:rsidR="004C770C" w:rsidRPr="006821B2" w:rsidRDefault="00726AF3" w:rsidP="006821B2">
      <w:pPr>
        <w:rPr>
          <w:sz w:val="24"/>
          <w:szCs w:val="24"/>
        </w:rPr>
      </w:pPr>
      <w:bookmarkStart w:id="644"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44"/>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645"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45"/>
    </w:p>
    <w:p w14:paraId="3B7B5224" w14:textId="5D374616" w:rsidR="00C07504" w:rsidRPr="007D5F01" w:rsidRDefault="00C07504" w:rsidP="004C770C">
      <w:pPr>
        <w:pStyle w:val="ListParagraph"/>
        <w:numPr>
          <w:ilvl w:val="0"/>
          <w:numId w:val="320"/>
        </w:numPr>
        <w:spacing w:before="120" w:after="120" w:line="240" w:lineRule="auto"/>
        <w:rPr>
          <w:ins w:id="646" w:author="Stephen Michell" w:date="2020-02-23T16:23:00Z"/>
        </w:rPr>
      </w:pPr>
      <w:ins w:id="647" w:author="Stephen Michell" w:date="2020-02-23T16:23:00Z">
        <w:r>
          <w:t xml:space="preserve">Follow the guidance of </w:t>
        </w:r>
        <w:r>
          <w:rPr>
            <w:rFonts w:eastAsia="Times New Roman"/>
          </w:rPr>
          <w:t>ISO/IEC 24772-1:2019 clause 6.35.</w:t>
        </w:r>
      </w:ins>
      <w:ins w:id="648"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649" w:name="_Toc358896521"/>
      <w:bookmarkStart w:id="650"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649"/>
      <w:bookmarkEnd w:id="650"/>
    </w:p>
    <w:p w14:paraId="2438D0F9" w14:textId="43C243BB" w:rsidR="004C770C" w:rsidRPr="006821B2" w:rsidRDefault="00726AF3" w:rsidP="006821B2">
      <w:pPr>
        <w:rPr>
          <w:sz w:val="24"/>
          <w:szCs w:val="24"/>
        </w:rPr>
      </w:pPr>
      <w:bookmarkStart w:id="651"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1"/>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in order to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652" w:name="_Ref336425085"/>
      <w:bookmarkStart w:id="653"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52"/>
      <w:bookmarkEnd w:id="653"/>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r w:rsidR="002811B2" w:rsidRPr="002D21CE">
        <w:t>.</w:t>
      </w:r>
    </w:p>
    <w:p w14:paraId="552B1EAA" w14:textId="4F2CC486" w:rsidR="004C770C" w:rsidRDefault="00B9735F" w:rsidP="007D5F01">
      <w:pPr>
        <w:pStyle w:val="NormBull"/>
        <w:numPr>
          <w:ilvl w:val="0"/>
          <w:numId w:val="319"/>
        </w:numPr>
      </w:pPr>
      <w:r>
        <w:t xml:space="preserve">Check and respond to </w:t>
      </w:r>
      <w:r w:rsidR="002811B2" w:rsidRPr="002D21CE">
        <w:t xml:space="preserve">all status values that might be returned by an intrinsic procedure or by a library </w:t>
      </w:r>
      <w:r w:rsidR="002811B2" w:rsidRPr="002D21CE">
        <w:lastRenderedPageBreak/>
        <w:t>procedure.</w:t>
      </w:r>
      <w:r w:rsidR="004C770C">
        <w:t xml:space="preserve"> </w:t>
      </w:r>
    </w:p>
    <w:p w14:paraId="72F9BCB8" w14:textId="72E9E252" w:rsidR="000A0608" w:rsidRDefault="000A0608" w:rsidP="006821B2">
      <w:pPr>
        <w:pStyle w:val="Heading3"/>
      </w:pPr>
      <w:bookmarkStart w:id="654" w:name="_Toc100563896"/>
      <w:bookmarkStart w:id="655" w:name="_Toc358896522"/>
      <w:r>
        <w:t>6.37 Type-breaking Reinterpretation of Data [AMV]</w:t>
      </w:r>
      <w:bookmarkEnd w:id="654"/>
    </w:p>
    <w:p w14:paraId="71C9C2B8" w14:textId="22BB0811" w:rsidR="000A0608" w:rsidRPr="006821B2" w:rsidRDefault="000A0608" w:rsidP="006821B2">
      <w:pPr>
        <w:rPr>
          <w:sz w:val="24"/>
          <w:szCs w:val="24"/>
        </w:rPr>
      </w:pPr>
      <w:bookmarkStart w:id="656" w:name="_Toc100563897"/>
      <w:r w:rsidRPr="006821B2">
        <w:rPr>
          <w:rFonts w:asciiTheme="majorHAnsi" w:hAnsiTheme="majorHAnsi"/>
          <w:b/>
          <w:bCs/>
          <w:sz w:val="24"/>
          <w:szCs w:val="24"/>
        </w:rPr>
        <w:t>6.37.1 Applicability to language</w:t>
      </w:r>
      <w:bookmarkEnd w:id="656"/>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657" w:name="_Toc100563898"/>
      <w:r w:rsidRPr="006821B2">
        <w:rPr>
          <w:rFonts w:asciiTheme="majorHAnsi" w:hAnsiTheme="majorHAnsi"/>
          <w:b/>
          <w:bCs/>
          <w:sz w:val="24"/>
          <w:szCs w:val="24"/>
        </w:rPr>
        <w:t>6.37.2 Guidance to language users</w:t>
      </w:r>
      <w:bookmarkEnd w:id="657"/>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658" w:name="_Toc440397663"/>
      <w:bookmarkStart w:id="659" w:name="_Toc346883627"/>
      <w:bookmarkStart w:id="660" w:name="_Toc100563899"/>
      <w:r>
        <w:t>6.38 Deep vs. Shallow Copying [YAN]</w:t>
      </w:r>
      <w:bookmarkEnd w:id="658"/>
      <w:bookmarkEnd w:id="659"/>
      <w:bookmarkEnd w:id="660"/>
    </w:p>
    <w:p w14:paraId="2B35CEAF" w14:textId="292BF3CA" w:rsidR="000A0608" w:rsidRPr="006821B2" w:rsidRDefault="000A0608" w:rsidP="006821B2">
      <w:pPr>
        <w:rPr>
          <w:bCs/>
          <w:sz w:val="24"/>
          <w:szCs w:val="24"/>
        </w:rPr>
      </w:pPr>
      <w:bookmarkStart w:id="661" w:name="_Toc100563900"/>
      <w:r w:rsidRPr="006821B2">
        <w:rPr>
          <w:rFonts w:asciiTheme="majorHAnsi" w:hAnsiTheme="majorHAnsi"/>
          <w:b/>
          <w:bCs/>
          <w:sz w:val="24"/>
          <w:szCs w:val="24"/>
        </w:rPr>
        <w:t>6.38.1 Applicability to language</w:t>
      </w:r>
      <w:bookmarkEnd w:id="661"/>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662"/>
      <w:r w:rsidRPr="007D5F01">
        <w:rPr>
          <w:i/>
          <w:iCs/>
        </w:rPr>
        <w:t>Allocatabl</w:t>
      </w:r>
      <w:commentRangeEnd w:id="662"/>
      <w:r w:rsidR="00A000D4">
        <w:rPr>
          <w:rStyle w:val="CommentReference"/>
        </w:rPr>
        <w:commentReference w:id="662"/>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663" w:name="_Toc100563901"/>
      <w:r w:rsidRPr="006821B2">
        <w:rPr>
          <w:rFonts w:asciiTheme="majorHAnsi" w:hAnsiTheme="majorHAnsi"/>
          <w:b/>
          <w:bCs/>
          <w:sz w:val="24"/>
          <w:szCs w:val="24"/>
        </w:rPr>
        <w:t>6.38.2 Guidance to language users</w:t>
      </w:r>
      <w:bookmarkEnd w:id="663"/>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655"/>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664"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665" w:author="Stephen Michell" w:date="2022-05-09T10:58:00Z">
          <w:pPr>
            <w:pStyle w:val="Heading2"/>
          </w:pPr>
        </w:pPrChange>
      </w:pPr>
      <w:bookmarkStart w:id="666" w:name="_Ref336414390"/>
      <w:bookmarkStart w:id="667" w:name="_Toc358896524"/>
      <w:bookmarkStart w:id="668" w:name="_Toc100563902"/>
      <w:r>
        <w:t>6</w:t>
      </w:r>
      <w:r w:rsidR="009E501C">
        <w:t>.</w:t>
      </w:r>
      <w:ins w:id="669" w:author="Stephen Michell" w:date="2016-03-07T11:37:00Z">
        <w:r w:rsidR="000A0608">
          <w:t>39</w:t>
        </w:r>
      </w:ins>
      <w:del w:id="670"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666"/>
      <w:bookmarkEnd w:id="667"/>
      <w:bookmarkEnd w:id="668"/>
    </w:p>
    <w:p w14:paraId="5B2BB139" w14:textId="094DFF31" w:rsidR="004C770C" w:rsidRPr="006821B2" w:rsidRDefault="00726AF3">
      <w:pPr>
        <w:rPr>
          <w:sz w:val="24"/>
          <w:szCs w:val="24"/>
        </w:rPr>
        <w:pPrChange w:id="671" w:author="Stephen Michell" w:date="2022-04-25T09:50:00Z">
          <w:pPr>
            <w:pStyle w:val="Heading3"/>
          </w:pPr>
        </w:pPrChange>
      </w:pPr>
      <w:bookmarkStart w:id="672"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673" w:author="Stephen Michell" w:date="2016-03-07T11:37:00Z">
        <w:r w:rsidR="000A0608" w:rsidRPr="006821B2">
          <w:rPr>
            <w:rFonts w:asciiTheme="majorHAnsi" w:hAnsiTheme="majorHAnsi"/>
            <w:b/>
            <w:bCs/>
            <w:sz w:val="24"/>
            <w:szCs w:val="24"/>
          </w:rPr>
          <w:t>39</w:t>
        </w:r>
      </w:ins>
      <w:del w:id="674"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2"/>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675"/>
      <w:r>
        <w:rPr>
          <w:rFonts w:eastAsia="Times New Roman"/>
        </w:rPr>
        <w:t>do</w:t>
      </w:r>
      <w:commentRangeEnd w:id="675"/>
      <w:r w:rsidR="00281B88">
        <w:rPr>
          <w:rStyle w:val="CommentReference"/>
        </w:rPr>
        <w:commentReference w:id="675"/>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676"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76"/>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677" w:name="_Toc358896525"/>
      <w:bookmarkStart w:id="678" w:name="_Toc100563905"/>
      <w:r>
        <w:t>6</w:t>
      </w:r>
      <w:r w:rsidR="009E501C">
        <w:t>.</w:t>
      </w:r>
      <w:r w:rsidR="004C770C">
        <w:t>4</w:t>
      </w:r>
      <w:r w:rsidR="000A0608">
        <w:t>0</w:t>
      </w:r>
      <w:r w:rsidR="00074057">
        <w:t xml:space="preserve"> </w:t>
      </w:r>
      <w:r w:rsidR="004C770C" w:rsidRPr="006065E7">
        <w:t>Templates and Generics [SYM]</w:t>
      </w:r>
      <w:bookmarkEnd w:id="677"/>
      <w:bookmarkEnd w:id="678"/>
    </w:p>
    <w:p w14:paraId="07D01F03" w14:textId="19BC8670"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679" w:name="_Ref336414406"/>
      <w:bookmarkStart w:id="680" w:name="_Toc358896526"/>
      <w:bookmarkStart w:id="681" w:name="_Toc100563906"/>
      <w:r>
        <w:t>6</w:t>
      </w:r>
      <w:r w:rsidR="009E501C">
        <w:t>.</w:t>
      </w:r>
      <w:r w:rsidR="004C770C">
        <w:t>4</w:t>
      </w:r>
      <w:r w:rsidR="000A0608">
        <w:t>1</w:t>
      </w:r>
      <w:r w:rsidR="00074057">
        <w:t xml:space="preserve"> </w:t>
      </w:r>
      <w:r w:rsidR="004C770C">
        <w:t>Inheritance [RIP]</w:t>
      </w:r>
      <w:bookmarkEnd w:id="679"/>
      <w:bookmarkEnd w:id="680"/>
      <w:bookmarkEnd w:id="681"/>
    </w:p>
    <w:p w14:paraId="4DDB65B5" w14:textId="452179E2" w:rsidR="004C770C" w:rsidRPr="006821B2" w:rsidRDefault="00726AF3" w:rsidP="006821B2">
      <w:pPr>
        <w:rPr>
          <w:sz w:val="24"/>
          <w:szCs w:val="24"/>
        </w:rPr>
      </w:pPr>
      <w:bookmarkStart w:id="682"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82"/>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683"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684"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84"/>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685" w:name="_Toc100563909"/>
      <w:bookmarkStart w:id="686" w:name="_Ref336425131"/>
      <w:bookmarkStart w:id="687" w:name="_Toc358896527"/>
      <w:r>
        <w:t>6.42</w:t>
      </w:r>
      <w:r w:rsidR="00547563" w:rsidRPr="00547563">
        <w:t xml:space="preserve"> Violations</w:t>
      </w:r>
      <w:r>
        <w:t xml:space="preserve"> </w:t>
      </w:r>
      <w:r w:rsidR="00547563" w:rsidRPr="00547563">
        <w:t>of the Liskov</w:t>
      </w:r>
      <w:r>
        <w:t xml:space="preserve"> Substitution </w:t>
      </w:r>
      <w:r w:rsidR="00547563" w:rsidRPr="00547563">
        <w:t>Principle or the Contract Model [BLP]</w:t>
      </w:r>
      <w:bookmarkEnd w:id="685"/>
      <w:r w:rsidR="00547563">
        <w:t xml:space="preserve"> </w:t>
      </w:r>
    </w:p>
    <w:p w14:paraId="72A1E511" w14:textId="39E4B1A2" w:rsidR="000A0608" w:rsidRPr="006821B2" w:rsidRDefault="000A0608" w:rsidP="006821B2">
      <w:pPr>
        <w:rPr>
          <w:rFonts w:asciiTheme="majorHAnsi" w:hAnsiTheme="majorHAnsi"/>
          <w:b/>
          <w:bCs/>
          <w:sz w:val="24"/>
          <w:szCs w:val="24"/>
        </w:rPr>
      </w:pPr>
      <w:bookmarkStart w:id="688" w:name="_Toc100563910"/>
      <w:r w:rsidRPr="006821B2">
        <w:rPr>
          <w:rFonts w:asciiTheme="majorHAnsi" w:hAnsiTheme="majorHAnsi"/>
          <w:b/>
          <w:bCs/>
          <w:sz w:val="24"/>
          <w:szCs w:val="24"/>
        </w:rPr>
        <w:t>6.42.1 Applicability to language</w:t>
      </w:r>
      <w:bookmarkEnd w:id="688"/>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689"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689"/>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690" w:name="_Toc100563912"/>
      <w:r>
        <w:t>6.43</w:t>
      </w:r>
      <w:r w:rsidR="00547563">
        <w:t xml:space="preserve"> Redispatching [PPH]</w:t>
      </w:r>
      <w:bookmarkEnd w:id="690"/>
    </w:p>
    <w:p w14:paraId="295331D2" w14:textId="553080A1" w:rsidR="00E04775" w:rsidRPr="006821B2" w:rsidRDefault="00E04775" w:rsidP="006821B2">
      <w:pPr>
        <w:rPr>
          <w:sz w:val="24"/>
          <w:szCs w:val="24"/>
        </w:rPr>
      </w:pPr>
      <w:bookmarkStart w:id="691" w:name="_Toc100563913"/>
      <w:r w:rsidRPr="006821B2">
        <w:rPr>
          <w:rFonts w:asciiTheme="majorHAnsi" w:hAnsiTheme="majorHAnsi"/>
          <w:b/>
          <w:bCs/>
          <w:sz w:val="24"/>
          <w:szCs w:val="24"/>
        </w:rPr>
        <w:t>6.43.1 Applicability to language</w:t>
      </w:r>
      <w:bookmarkEnd w:id="691"/>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example, </w:t>
      </w:r>
      <w:r>
        <w:rPr>
          <w:rFonts w:ascii="Courier New" w:hAnsi="Courier New" w:cs="Courier New"/>
          <w:sz w:val="21"/>
          <w:szCs w:val="21"/>
        </w:rPr>
        <w:t xml:space="preserve"> </w:t>
      </w:r>
      <w:r w:rsidRPr="007D5F01">
        <w:rPr>
          <w:rFonts w:ascii="Courier New" w:hAnsi="Courier New" w:cs="Courier New"/>
          <w:sz w:val="21"/>
          <w:szCs w:val="21"/>
        </w:rPr>
        <w:t xml:space="preserve">call </w:t>
      </w:r>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692"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692"/>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Where redispatching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693" w:name="_Toc100563915"/>
      <w:r w:rsidRPr="006821B2">
        <w:rPr>
          <w:rFonts w:asciiTheme="majorHAnsi" w:hAnsiTheme="majorHAnsi"/>
          <w:b/>
          <w:bCs/>
          <w:sz w:val="24"/>
          <w:szCs w:val="24"/>
        </w:rPr>
        <w:t>6.44.1 Applicability to language</w:t>
      </w:r>
      <w:bookmarkEnd w:id="693"/>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Default="00C73D6A">
      <w:pPr>
        <w:rPr>
          <w:rFonts w:eastAsia="Times New Roman"/>
          <w:color w:val="FF0000"/>
        </w:rPr>
      </w:pPr>
      <w:r>
        <w:rPr>
          <w:rFonts w:eastAsia="Times New Roman"/>
        </w:rPr>
        <w:t xml:space="preserve">Downcasts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remains.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694"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694"/>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695" w:author="Stephen Michell" w:date="2022-04-11T11:58:00Z">
            <w:rPr>
              <w:lang w:val="en-GB"/>
            </w:rPr>
          </w:rPrChange>
        </w:rPr>
      </w:pPr>
      <w:bookmarkStart w:id="696" w:name="_Toc100563917"/>
      <w:r w:rsidRPr="00EA1B95">
        <w:rPr>
          <w:rFonts w:ascii="Calibri" w:eastAsia="Times New Roman" w:hAnsi="Calibri" w:cs="Times New Roman"/>
          <w:color w:val="FF0000"/>
          <w:lang w:val="en-GB"/>
        </w:rPr>
        <w:lastRenderedPageBreak/>
        <w:t>Follow the guidance of ISO/IEC TR 24772-1:2019 clause 6.44.5.</w:t>
      </w:r>
      <w:r>
        <w:rPr>
          <w:rFonts w:ascii="Calibri" w:eastAsia="Times New Roman" w:hAnsi="Calibri" w:cs="Times New Roman"/>
          <w:color w:val="FF0000"/>
          <w:lang w:val="en-GB"/>
        </w:rPr>
        <w:t>?</w:t>
      </w:r>
      <w:bookmarkEnd w:id="696"/>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697" w:name="_Toc100563918"/>
      <w:r>
        <w:t>6</w:t>
      </w:r>
      <w:r w:rsidR="009E501C">
        <w:t>.</w:t>
      </w:r>
      <w:r w:rsidR="004C770C">
        <w:t>4</w:t>
      </w:r>
      <w:r w:rsidR="00E04775">
        <w:t>5</w:t>
      </w:r>
      <w:r w:rsidR="00074057">
        <w:t xml:space="preserve"> </w:t>
      </w:r>
      <w:r w:rsidR="004C770C">
        <w:t>Extra Intrinsics [LRM]</w:t>
      </w:r>
      <w:bookmarkEnd w:id="686"/>
      <w:bookmarkEnd w:id="687"/>
      <w:bookmarkEnd w:id="697"/>
      <w:r w:rsidR="009340B9" w:rsidRPr="009340B9">
        <w:rPr>
          <w:rFonts w:eastAsia="Times New Roman"/>
        </w:rPr>
        <w:t xml:space="preserve"> </w:t>
      </w:r>
    </w:p>
    <w:p w14:paraId="1B4CACCA" w14:textId="18807A96" w:rsidR="009340B9" w:rsidRPr="006821B2" w:rsidRDefault="009340B9" w:rsidP="006821B2">
      <w:pPr>
        <w:rPr>
          <w:sz w:val="24"/>
          <w:szCs w:val="24"/>
        </w:rPr>
      </w:pPr>
      <w:bookmarkStart w:id="698"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698"/>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The processor that provides extra intrinsic procedures might be standard-conforming; the program that uses one is not.</w:t>
      </w:r>
    </w:p>
    <w:p w14:paraId="61BE8789" w14:textId="3514B713" w:rsidR="009340B9" w:rsidRPr="006821B2" w:rsidRDefault="009340B9" w:rsidP="006821B2">
      <w:pPr>
        <w:rPr>
          <w:sz w:val="24"/>
          <w:szCs w:val="24"/>
        </w:rPr>
      </w:pPr>
      <w:bookmarkStart w:id="699"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699"/>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700" w:name="_Ref336414420"/>
      <w:bookmarkStart w:id="701" w:name="_Toc358896528"/>
      <w:bookmarkStart w:id="702" w:name="_Toc100563921"/>
      <w:r>
        <w:t>6</w:t>
      </w:r>
      <w:r w:rsidR="009E501C">
        <w:t>.</w:t>
      </w:r>
      <w:r w:rsidR="004C770C">
        <w:t>4</w:t>
      </w:r>
      <w:r w:rsidR="00E04775">
        <w:t>6</w:t>
      </w:r>
      <w:r w:rsidR="00074057">
        <w:t xml:space="preserve"> </w:t>
      </w:r>
      <w:r w:rsidR="004C770C" w:rsidRPr="00ED6859">
        <w:t>Argument Passing to Library Functions [TRJ]</w:t>
      </w:r>
      <w:bookmarkEnd w:id="700"/>
      <w:bookmarkEnd w:id="701"/>
      <w:bookmarkEnd w:id="702"/>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703"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03"/>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704"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04"/>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705" w:name="_Ref336425160"/>
      <w:bookmarkStart w:id="706" w:name="_Toc358896529"/>
      <w:bookmarkStart w:id="707"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705"/>
      <w:bookmarkEnd w:id="706"/>
      <w:bookmarkEnd w:id="707"/>
    </w:p>
    <w:p w14:paraId="4EC1210D" w14:textId="603DE0C2" w:rsidR="004C770C" w:rsidRPr="006821B2" w:rsidRDefault="00726AF3" w:rsidP="006821B2">
      <w:pPr>
        <w:rPr>
          <w:rFonts w:asciiTheme="majorHAnsi" w:hAnsiTheme="majorHAnsi"/>
          <w:b/>
          <w:bCs/>
          <w:sz w:val="24"/>
          <w:szCs w:val="24"/>
        </w:rPr>
      </w:pPr>
      <w:bookmarkStart w:id="708"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08"/>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621DC178" w14:textId="21601F9F" w:rsidR="004C770C" w:rsidRDefault="009340B9" w:rsidP="004C770C">
      <w:r>
        <w:rPr>
          <w:rFonts w:eastAsia="Times New Roman"/>
        </w:rPr>
        <w:t xml:space="preserve">Fortran supports interoperating with functions and data that can be specified by means of the C programming language. </w:t>
      </w:r>
      <w:commentRangeStart w:id="709"/>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709"/>
      <w:r w:rsidR="00C07504">
        <w:rPr>
          <w:rStyle w:val="CommentReference"/>
        </w:rPr>
        <w:commentReference w:id="709"/>
      </w:r>
    </w:p>
    <w:p w14:paraId="2A93F8F4" w14:textId="4129089C" w:rsidR="004C770C" w:rsidRPr="006821B2" w:rsidRDefault="00726AF3" w:rsidP="007D5F01">
      <w:pPr>
        <w:rPr>
          <w:sz w:val="24"/>
          <w:szCs w:val="24"/>
        </w:rPr>
      </w:pPr>
      <w:bookmarkStart w:id="710" w:name="_Toc100563926"/>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0"/>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r w:rsidR="00B9735F">
        <w:t xml:space="preserve"> 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711" w:name="_Ref336425206"/>
      <w:bookmarkStart w:id="712" w:name="_Toc358896530"/>
      <w:bookmarkStart w:id="713" w:name="_Toc100563927"/>
      <w:r>
        <w:t>6</w:t>
      </w:r>
      <w:r w:rsidR="009E501C">
        <w:t>.</w:t>
      </w:r>
      <w:r w:rsidR="004C770C">
        <w:t>4</w:t>
      </w:r>
      <w:r w:rsidR="00E04775">
        <w:t>8</w:t>
      </w:r>
      <w:r w:rsidR="00074057">
        <w:t xml:space="preserve"> </w:t>
      </w:r>
      <w:r w:rsidR="004C770C" w:rsidRPr="00ED6859">
        <w:t>Dynamically-linked Code and Self-modifying Code [NYY]</w:t>
      </w:r>
      <w:bookmarkEnd w:id="711"/>
      <w:bookmarkEnd w:id="712"/>
      <w:bookmarkEnd w:id="71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714" w:name="_Ref336414438"/>
      <w:bookmarkStart w:id="715" w:name="_Ref336425269"/>
      <w:bookmarkStart w:id="716" w:name="_Toc358896531"/>
      <w:bookmarkStart w:id="717" w:name="_Toc100563928"/>
      <w:r>
        <w:t>6</w:t>
      </w:r>
      <w:r w:rsidR="009E501C">
        <w:t>.</w:t>
      </w:r>
      <w:r w:rsidR="00E04775">
        <w:t>49</w:t>
      </w:r>
      <w:r w:rsidR="00074057">
        <w:t xml:space="preserve"> </w:t>
      </w:r>
      <w:r w:rsidR="004C770C" w:rsidRPr="00553483">
        <w:t>Library Signature [NSQ]</w:t>
      </w:r>
      <w:bookmarkEnd w:id="714"/>
      <w:bookmarkEnd w:id="715"/>
      <w:bookmarkEnd w:id="716"/>
      <w:bookmarkEnd w:id="717"/>
    </w:p>
    <w:p w14:paraId="00B715D3" w14:textId="1C059967" w:rsidR="004C770C" w:rsidRPr="006821B2" w:rsidRDefault="00726AF3" w:rsidP="006821B2">
      <w:pPr>
        <w:rPr>
          <w:rFonts w:asciiTheme="majorHAnsi" w:hAnsiTheme="majorHAnsi"/>
          <w:b/>
          <w:bCs/>
          <w:sz w:val="24"/>
          <w:szCs w:val="24"/>
        </w:rPr>
      </w:pPr>
      <w:bookmarkStart w:id="718"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18"/>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719"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9"/>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720" w:name="_Ref336425300"/>
      <w:bookmarkStart w:id="721" w:name="_Toc358896532"/>
      <w:bookmarkStart w:id="722" w:name="_Toc100563931"/>
      <w:r>
        <w:t>6</w:t>
      </w:r>
      <w:r w:rsidR="009E501C">
        <w:t>.</w:t>
      </w:r>
      <w:r w:rsidR="00E04775">
        <w:t>50</w:t>
      </w:r>
      <w:r w:rsidR="00074057">
        <w:t xml:space="preserve"> </w:t>
      </w:r>
      <w:r w:rsidR="004C770C">
        <w:t>Unanticipated Exceptions from Library Routines [HJW]</w:t>
      </w:r>
      <w:bookmarkEnd w:id="720"/>
      <w:bookmarkEnd w:id="721"/>
      <w:bookmarkEnd w:id="722"/>
    </w:p>
    <w:p w14:paraId="5D33C3BE" w14:textId="3E7AB145" w:rsidR="004C770C" w:rsidRPr="006821B2" w:rsidRDefault="00726AF3" w:rsidP="006821B2">
      <w:pPr>
        <w:rPr>
          <w:rFonts w:asciiTheme="majorHAnsi" w:hAnsiTheme="majorHAnsi"/>
          <w:b/>
          <w:bCs/>
          <w:sz w:val="24"/>
          <w:szCs w:val="24"/>
        </w:rPr>
      </w:pPr>
      <w:bookmarkStart w:id="723"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23"/>
    </w:p>
    <w:p w14:paraId="32C6DDAA" w14:textId="52294DA1" w:rsidR="004C770C" w:rsidRDefault="00C07504" w:rsidP="004C770C">
      <w:r>
        <w:rPr>
          <w:rFonts w:eastAsia="Times New Roman"/>
        </w:rPr>
        <w:t xml:space="preserve">The vulnerability specified in ISO/IEC 24772-1:2019 clause 6.50 applies to </w:t>
      </w:r>
      <w:commentRangeStart w:id="724"/>
      <w:commentRangeStart w:id="725"/>
      <w:r w:rsidR="004152D4">
        <w:rPr>
          <w:rFonts w:eastAsia="Times New Roman"/>
        </w:rPr>
        <w:t>Fortran</w:t>
      </w:r>
      <w:commentRangeEnd w:id="724"/>
      <w:r>
        <w:rPr>
          <w:rFonts w:eastAsia="Times New Roman"/>
        </w:rPr>
        <w:t xml:space="preserve"> since </w:t>
      </w:r>
      <w:r w:rsidR="004152D4">
        <w:rPr>
          <w:rFonts w:eastAsia="Times New Roman"/>
        </w:rPr>
        <w:t>Fortran</w:t>
      </w:r>
      <w:r w:rsidR="00281B88">
        <w:rPr>
          <w:rStyle w:val="CommentReference"/>
        </w:rPr>
        <w:commentReference w:id="724"/>
      </w:r>
      <w:commentRangeEnd w:id="725"/>
      <w:r w:rsidR="00281B88">
        <w:rPr>
          <w:rStyle w:val="CommentReference"/>
        </w:rPr>
        <w:commentReference w:id="725"/>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726" w:name="_Toc100563933"/>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726"/>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727" w:name="_Ref336425330"/>
      <w:bookmarkStart w:id="728" w:name="_Toc358896533"/>
      <w:bookmarkStart w:id="729" w:name="_Toc100563934"/>
      <w:r>
        <w:rPr>
          <w:lang w:val="pt-BR"/>
        </w:rPr>
        <w:t>6</w:t>
      </w:r>
      <w:r w:rsidR="009E501C">
        <w:rPr>
          <w:lang w:val="pt-BR"/>
        </w:rPr>
        <w:t>.</w:t>
      </w:r>
      <w:r w:rsidR="00E04775">
        <w:rPr>
          <w:lang w:val="pt-BR"/>
        </w:rPr>
        <w:t>51</w:t>
      </w:r>
      <w:r w:rsidR="00074057">
        <w:rPr>
          <w:lang w:val="pt-BR"/>
        </w:rPr>
        <w:t xml:space="preserve"> </w:t>
      </w:r>
      <w:r w:rsidR="004C770C" w:rsidRPr="00ED4747">
        <w:rPr>
          <w:lang w:val="pt-BR"/>
        </w:rPr>
        <w:t>Pre-Processor Directives [NMP]</w:t>
      </w:r>
      <w:bookmarkEnd w:id="727"/>
      <w:bookmarkEnd w:id="728"/>
      <w:bookmarkEnd w:id="72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730"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730"/>
    </w:p>
    <w:p w14:paraId="76505A7D" w14:textId="6BDBBF5F" w:rsidR="00A35F62" w:rsidRDefault="00B9735F" w:rsidP="00A35F62">
      <w:pPr>
        <w:rPr>
          <w:rFonts w:eastAsia="Times New Roman"/>
        </w:rPr>
      </w:pPr>
      <w:r>
        <w:rPr>
          <w:rFonts w:eastAsia="Times New Roman"/>
        </w:rPr>
        <w:lastRenderedPageBreak/>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731"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731"/>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732" w:name="_Toc358896534"/>
      <w:bookmarkStart w:id="733"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732"/>
      <w:bookmarkEnd w:id="733"/>
    </w:p>
    <w:p w14:paraId="1609C958" w14:textId="6723608D" w:rsidR="004C770C" w:rsidRPr="006821B2" w:rsidRDefault="00A90342" w:rsidP="006821B2">
      <w:pPr>
        <w:rPr>
          <w:rFonts w:asciiTheme="majorHAnsi" w:hAnsiTheme="majorHAnsi"/>
          <w:b/>
          <w:bCs/>
          <w:sz w:val="24"/>
          <w:szCs w:val="24"/>
        </w:rPr>
      </w:pPr>
      <w:bookmarkStart w:id="734"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4"/>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735"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35"/>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736" w:name="_Ref336425360"/>
      <w:bookmarkStart w:id="737" w:name="_Toc358896535"/>
      <w:bookmarkStart w:id="738"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736"/>
      <w:bookmarkEnd w:id="737"/>
      <w:bookmarkEnd w:id="738"/>
    </w:p>
    <w:p w14:paraId="7051D83E" w14:textId="489EC778" w:rsidR="004C770C" w:rsidRPr="006821B2" w:rsidRDefault="00A90342" w:rsidP="006821B2">
      <w:pPr>
        <w:rPr>
          <w:rFonts w:asciiTheme="majorHAnsi" w:hAnsiTheme="majorHAnsi"/>
          <w:b/>
          <w:bCs/>
          <w:sz w:val="24"/>
          <w:szCs w:val="24"/>
        </w:rPr>
      </w:pPr>
      <w:bookmarkStart w:id="739"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9"/>
    </w:p>
    <w:p w14:paraId="100F746F" w14:textId="13363CFC" w:rsidR="00C07504" w:rsidRDefault="00A35F62" w:rsidP="00A35F62">
      <w:pPr>
        <w:rPr>
          <w:rFonts w:eastAsia="Times New Roman"/>
        </w:rPr>
      </w:pPr>
      <w:commentRangeStart w:id="740"/>
      <w:r>
        <w:rPr>
          <w:rFonts w:eastAsia="Times New Roman"/>
        </w:rPr>
        <w:t>The</w:t>
      </w:r>
      <w:commentRangeEnd w:id="740"/>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740"/>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lastRenderedPageBreak/>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741"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741"/>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742"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743" w:name="_Toc358896536"/>
      <w:bookmarkStart w:id="744" w:name="_Toc100563943"/>
      <w:r>
        <w:t>6</w:t>
      </w:r>
      <w:r w:rsidR="009E501C">
        <w:t>.</w:t>
      </w:r>
      <w:r w:rsidR="004C770C">
        <w:t>5</w:t>
      </w:r>
      <w:r w:rsidR="00E04775">
        <w:t>4</w:t>
      </w:r>
      <w:r w:rsidR="00074057">
        <w:t xml:space="preserve"> </w:t>
      </w:r>
      <w:r w:rsidR="004C770C">
        <w:t>Obscure Language Features [BRS]</w:t>
      </w:r>
      <w:bookmarkEnd w:id="743"/>
      <w:bookmarkEnd w:id="744"/>
    </w:p>
    <w:p w14:paraId="0531809E" w14:textId="4C01F249" w:rsidR="004C770C" w:rsidRPr="001B408D" w:rsidRDefault="00A90342" w:rsidP="001B408D">
      <w:pPr>
        <w:rPr>
          <w:rFonts w:asciiTheme="majorHAnsi" w:hAnsiTheme="majorHAnsi"/>
          <w:b/>
          <w:bCs/>
          <w:sz w:val="24"/>
          <w:szCs w:val="24"/>
        </w:rPr>
      </w:pPr>
      <w:bookmarkStart w:id="745"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45"/>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746"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46"/>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lastRenderedPageBreak/>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747" w:name="_Ref336414226"/>
      <w:bookmarkStart w:id="748" w:name="_Toc358896537"/>
      <w:bookmarkStart w:id="749" w:name="_Toc100563946"/>
      <w:r>
        <w:t>6</w:t>
      </w:r>
      <w:r w:rsidR="009E501C">
        <w:t>.</w:t>
      </w:r>
      <w:r w:rsidR="004C770C">
        <w:t>5</w:t>
      </w:r>
      <w:r w:rsidR="00E04775">
        <w:t>5</w:t>
      </w:r>
      <w:r w:rsidR="00074057">
        <w:t xml:space="preserve"> </w:t>
      </w:r>
      <w:r w:rsidR="004C770C">
        <w:t>Unspecified Behaviour [BQF]</w:t>
      </w:r>
      <w:bookmarkEnd w:id="747"/>
      <w:bookmarkEnd w:id="748"/>
      <w:bookmarkEnd w:id="749"/>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750" w:name="_Ref336414272"/>
      <w:bookmarkStart w:id="751" w:name="_Toc358896538"/>
      <w:bookmarkStart w:id="752" w:name="_Toc100563947"/>
      <w:r>
        <w:t>6</w:t>
      </w:r>
      <w:r w:rsidR="009E501C">
        <w:t>.</w:t>
      </w:r>
      <w:r w:rsidR="004C770C">
        <w:t>5</w:t>
      </w:r>
      <w:r w:rsidR="00E04775">
        <w:t>6</w:t>
      </w:r>
      <w:r w:rsidR="00074057">
        <w:t xml:space="preserve"> </w:t>
      </w:r>
      <w:r w:rsidR="004C770C">
        <w:t>Undefined Behaviour [EWF]</w:t>
      </w:r>
      <w:bookmarkEnd w:id="750"/>
      <w:bookmarkEnd w:id="751"/>
      <w:bookmarkEnd w:id="752"/>
    </w:p>
    <w:p w14:paraId="2CBC2FF2" w14:textId="17B7FDC0" w:rsidR="004C770C" w:rsidRPr="001B408D" w:rsidRDefault="00A90342" w:rsidP="001B408D">
      <w:pPr>
        <w:rPr>
          <w:rFonts w:asciiTheme="majorHAnsi" w:hAnsiTheme="majorHAnsi"/>
          <w:b/>
          <w:bCs/>
          <w:sz w:val="24"/>
          <w:szCs w:val="24"/>
        </w:rPr>
      </w:pPr>
      <w:bookmarkStart w:id="753"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53"/>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754"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54"/>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755" w:name="_Ref336414530"/>
      <w:bookmarkStart w:id="756" w:name="_Toc358896539"/>
      <w:bookmarkStart w:id="757" w:name="_Toc100563950"/>
      <w:r>
        <w:t>6.</w:t>
      </w:r>
      <w:r w:rsidR="004C770C">
        <w:t>5</w:t>
      </w:r>
      <w:r w:rsidR="00E04775">
        <w:t>7</w:t>
      </w:r>
      <w:r w:rsidR="00074057">
        <w:t xml:space="preserve"> </w:t>
      </w:r>
      <w:r w:rsidR="004C770C">
        <w:t>Implementation-Defined Behaviour [FAB]</w:t>
      </w:r>
      <w:bookmarkEnd w:id="755"/>
      <w:bookmarkEnd w:id="756"/>
      <w:bookmarkEnd w:id="757"/>
    </w:p>
    <w:p w14:paraId="01C15835" w14:textId="1E8B5DBE" w:rsidR="001B3432" w:rsidRPr="001B408D" w:rsidRDefault="001B3432" w:rsidP="001B408D">
      <w:pPr>
        <w:rPr>
          <w:rFonts w:asciiTheme="majorHAnsi" w:hAnsiTheme="majorHAnsi"/>
          <w:b/>
          <w:bCs/>
          <w:sz w:val="24"/>
          <w:szCs w:val="24"/>
        </w:rPr>
      </w:pPr>
      <w:bookmarkStart w:id="758" w:name="_Toc100563951"/>
      <w:r w:rsidRPr="001B408D">
        <w:rPr>
          <w:rFonts w:asciiTheme="majorHAnsi" w:hAnsiTheme="majorHAnsi"/>
          <w:b/>
          <w:bCs/>
          <w:sz w:val="24"/>
          <w:szCs w:val="24"/>
        </w:rPr>
        <w:t>6.57.1 Applicability to language</w:t>
      </w:r>
      <w:bookmarkEnd w:id="758"/>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759" w:name="_Toc100563952"/>
      <w:r w:rsidRPr="001B408D">
        <w:rPr>
          <w:rFonts w:asciiTheme="majorHAnsi" w:hAnsiTheme="majorHAnsi"/>
          <w:b/>
          <w:bCs/>
          <w:sz w:val="24"/>
          <w:szCs w:val="24"/>
        </w:rPr>
        <w:t>6.57.2 Guidance to language users</w:t>
      </w:r>
      <w:bookmarkEnd w:id="759"/>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lastRenderedPageBreak/>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760" w:name="_Ref336425434"/>
      <w:bookmarkStart w:id="761" w:name="_Toc358896540"/>
      <w:bookmarkStart w:id="762" w:name="_Toc100563953"/>
      <w:r>
        <w:t>6.</w:t>
      </w:r>
      <w:r w:rsidR="004C770C">
        <w:t>5</w:t>
      </w:r>
      <w:r w:rsidR="00E04775">
        <w:t>8</w:t>
      </w:r>
      <w:r w:rsidR="00074057">
        <w:t xml:space="preserve"> </w:t>
      </w:r>
      <w:r w:rsidR="004C770C">
        <w:t>Deprecated Language Features [MEM]</w:t>
      </w:r>
      <w:bookmarkEnd w:id="760"/>
      <w:bookmarkEnd w:id="761"/>
      <w:bookmarkEnd w:id="762"/>
    </w:p>
    <w:p w14:paraId="4B580CB8" w14:textId="02797CDD" w:rsidR="004C770C" w:rsidRPr="001B408D" w:rsidRDefault="00A90342" w:rsidP="007D5F01">
      <w:pPr>
        <w:rPr>
          <w:sz w:val="24"/>
          <w:szCs w:val="24"/>
        </w:rPr>
      </w:pPr>
      <w:bookmarkStart w:id="763"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763"/>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The vulnerability specified in ISO/IEC 24772-1:2019 clause 6.58 applies to Fortran since Fortran started in the 1950’s using line-oriented and unstructured code, has been revised and updated on regular cycles since that time and has a number of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764"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764"/>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765" w:name="_Toc358896436"/>
      <w:bookmarkStart w:id="766" w:name="_Toc100563956"/>
      <w:bookmarkStart w:id="767" w:name="_Ref336425443"/>
      <w:bookmarkStart w:id="768" w:name="_Toc358896541"/>
      <w:r>
        <w:t>6.</w:t>
      </w:r>
      <w:r w:rsidR="00E04775">
        <w:t>59</w:t>
      </w:r>
      <w:r w:rsidR="00A90342">
        <w:t xml:space="preserve"> Concurrency – Activation [CGA]</w:t>
      </w:r>
      <w:bookmarkEnd w:id="765"/>
      <w:bookmarkEnd w:id="766"/>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769" w:author="Stephen Michell" w:date="2017-03-07T12:41:00Z"/>
          <w:rFonts w:asciiTheme="majorHAnsi" w:hAnsiTheme="majorHAnsi"/>
          <w:b/>
          <w:bCs/>
          <w:sz w:val="24"/>
          <w:szCs w:val="24"/>
        </w:rPr>
      </w:pPr>
      <w:bookmarkStart w:id="770"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770"/>
    </w:p>
    <w:p w14:paraId="6D1E616C" w14:textId="58195271" w:rsidR="00E9502E" w:rsidRDefault="00E9502E">
      <w:pPr>
        <w:rPr>
          <w:ins w:id="771" w:author="Stephen Michell" w:date="2020-02-24T12:47:00Z"/>
        </w:rPr>
      </w:pPr>
      <w:ins w:id="772" w:author="Stephen Michell" w:date="2020-02-24T12:50:00Z">
        <w:r>
          <w:t>With the exception of Co</w:t>
        </w:r>
      </w:ins>
      <w:ins w:id="773" w:author="Stephen Michell" w:date="2020-02-24T12:51:00Z">
        <w:r>
          <w:t>-arrays t</w:t>
        </w:r>
      </w:ins>
      <w:ins w:id="774" w:author="Stephen Michell" w:date="2020-02-24T12:48:00Z">
        <w:r>
          <w:t>he vulne</w:t>
        </w:r>
      </w:ins>
      <w:ins w:id="775" w:author="Stephen Michell" w:date="2020-02-24T12:50:00Z">
        <w:r>
          <w:t xml:space="preserve">rability </w:t>
        </w:r>
      </w:ins>
      <w:ins w:id="776" w:author="Stephen Michell" w:date="2020-02-24T12:51:00Z">
        <w:r>
          <w:t xml:space="preserve">as described in </w:t>
        </w:r>
      </w:ins>
    </w:p>
    <w:p w14:paraId="41FDE3E2" w14:textId="77777777" w:rsidR="00E9502E" w:rsidRDefault="00E9502E">
      <w:pPr>
        <w:rPr>
          <w:ins w:id="777" w:author="Stephen Michell" w:date="2020-02-24T12:47:00Z"/>
        </w:rPr>
      </w:pPr>
    </w:p>
    <w:p w14:paraId="2144F680" w14:textId="418C64A5" w:rsidR="00E04775" w:rsidRDefault="00E9502E">
      <w:pPr>
        <w:rPr>
          <w:ins w:id="778" w:author="Stephen Michell" w:date="2020-02-24T12:39:00Z"/>
        </w:rPr>
      </w:pPr>
      <w:ins w:id="779" w:author="Stephen Michell" w:date="2020-02-24T12:33:00Z">
        <w:r>
          <w:t>Con</w:t>
        </w:r>
      </w:ins>
      <w:ins w:id="780" w:author="Stephen Michell" w:date="2020-02-24T12:34:00Z">
        <w:r>
          <w:t>struct Do_Concurrent – gives permission to execute in parallel</w:t>
        </w:r>
      </w:ins>
      <w:ins w:id="781" w:author="Stephen Michell" w:date="2020-02-24T12:36:00Z">
        <w:r>
          <w:t xml:space="preserve">, making assertion that </w:t>
        </w:r>
      </w:ins>
    </w:p>
    <w:p w14:paraId="6A7DCC4D" w14:textId="5E7CAC84" w:rsidR="00E9502E" w:rsidRDefault="00E9502E">
      <w:pPr>
        <w:rPr>
          <w:ins w:id="782" w:author="Stephen Michell" w:date="2020-02-24T12:55:00Z"/>
        </w:rPr>
      </w:pPr>
      <w:ins w:id="783" w:author="Stephen Michell" w:date="2020-02-24T12:39:00Z">
        <w:r>
          <w:t xml:space="preserve">Idea that Fortran permits concurrent execution but does not </w:t>
        </w:r>
      </w:ins>
      <w:ins w:id="784" w:author="Stephen Michell" w:date="2020-02-24T12:40:00Z">
        <w:r>
          <w:t>give the user visibility or control of separate threads of execution performing the operations. In the case of creating threads</w:t>
        </w:r>
      </w:ins>
      <w:ins w:id="785" w:author="Stephen Michell" w:date="2020-02-24T12:45:00Z">
        <w:r>
          <w:t>, Fortran does not have this notion.</w:t>
        </w:r>
      </w:ins>
    </w:p>
    <w:p w14:paraId="6FF31A45" w14:textId="5C43AC7F" w:rsidR="00E9502E" w:rsidRDefault="00E9502E">
      <w:pPr>
        <w:rPr>
          <w:ins w:id="786" w:author="Stephen Michell" w:date="2020-02-24T12:55:00Z"/>
        </w:rPr>
      </w:pPr>
    </w:p>
    <w:p w14:paraId="2B3D5F7A" w14:textId="7F2F07CA" w:rsidR="00E9502E" w:rsidRDefault="00E9502E">
      <w:pPr>
        <w:rPr>
          <w:ins w:id="787" w:author="Stephen Michell" w:date="2020-02-24T13:03:00Z"/>
        </w:rPr>
      </w:pPr>
      <w:ins w:id="788" w:author="Stephen Michell" w:date="2020-02-24T12:55:00Z">
        <w:r>
          <w:t xml:space="preserve">CoArrays, all images execute </w:t>
        </w:r>
      </w:ins>
      <w:ins w:id="789" w:author="Stephen Michell" w:date="2020-02-24T12:56:00Z">
        <w:r>
          <w:t xml:space="preserve">the complete program. All images wait </w:t>
        </w:r>
      </w:ins>
      <w:ins w:id="790" w:author="Stephen Michell" w:date="2020-02-24T12:57:00Z">
        <w:r>
          <w:t>at an initial point</w:t>
        </w:r>
      </w:ins>
      <w:ins w:id="791" w:author="Stephen Michell" w:date="2020-02-24T13:00:00Z">
        <w:r>
          <w:t xml:space="preserve">. </w:t>
        </w:r>
      </w:ins>
    </w:p>
    <w:p w14:paraId="4A4ADEF9" w14:textId="68870ACE" w:rsidR="00E9502E" w:rsidRDefault="00E9502E">
      <w:pPr>
        <w:rPr>
          <w:ins w:id="792" w:author="Stephen Michell" w:date="2020-02-24T12:58:00Z"/>
        </w:rPr>
      </w:pPr>
      <w:ins w:id="793" w:author="Stephen Michell" w:date="2020-02-24T13:03:00Z">
        <w:r>
          <w:t>Have “teams” and coarrays can be established in one team</w:t>
        </w:r>
      </w:ins>
      <w:ins w:id="794" w:author="Stephen Michell" w:date="2020-02-24T13:04:00Z">
        <w:r>
          <w:t>.</w:t>
        </w:r>
      </w:ins>
      <w:ins w:id="795" w:author="Stephen Michell" w:date="2020-02-24T13:05:00Z">
        <w:r>
          <w:t xml:space="preserve"> Execution begins at “Form Team”</w:t>
        </w:r>
      </w:ins>
      <w:ins w:id="796" w:author="Stephen Michell" w:date="2020-02-24T13:06:00Z">
        <w:r>
          <w:t xml:space="preserve">, has an allocation </w:t>
        </w:r>
      </w:ins>
      <w:ins w:id="797" w:author="Stephen Michell" w:date="2020-02-24T13:07:00Z">
        <w:r>
          <w:t xml:space="preserve">phase </w:t>
        </w:r>
      </w:ins>
      <w:ins w:id="798" w:author="Stephen Michell" w:date="2020-02-24T13:05:00Z">
        <w:r>
          <w:t xml:space="preserve">and </w:t>
        </w:r>
      </w:ins>
      <w:ins w:id="799" w:author="Stephen Michell" w:date="2020-02-24T13:06:00Z">
        <w:r>
          <w:t>ends at “end team”</w:t>
        </w:r>
      </w:ins>
      <w:ins w:id="800" w:author="Stephen Michell" w:date="2020-02-24T13:07:00Z">
        <w:r>
          <w:t>. Can q</w:t>
        </w:r>
      </w:ins>
      <w:ins w:id="801" w:author="Stephen Michell" w:date="2020-02-24T13:08:00Z">
        <w:r>
          <w:t xml:space="preserve">uery an image </w:t>
        </w:r>
      </w:ins>
    </w:p>
    <w:p w14:paraId="6347E68F" w14:textId="66CAA5FC" w:rsidR="00E9502E" w:rsidRPr="00E04775" w:rsidRDefault="00E9502E">
      <w:pPr>
        <w:pPrChange w:id="802" w:author="Stephen Michell" w:date="2017-03-07T12:41:00Z">
          <w:pPr>
            <w:pStyle w:val="Heading2"/>
          </w:pPr>
        </w:pPrChange>
      </w:pPr>
      <w:ins w:id="803" w:author="Stephen Michell" w:date="2020-02-24T12:58:00Z">
        <w:r>
          <w:lastRenderedPageBreak/>
          <w:t xml:space="preserve">If an image </w:t>
        </w:r>
      </w:ins>
      <w:ins w:id="804" w:author="Stephen Michell" w:date="2020-02-24T12:59:00Z">
        <w:r>
          <w:t xml:space="preserve">ceases execution, this can be detected </w:t>
        </w:r>
      </w:ins>
    </w:p>
    <w:p w14:paraId="12E4DD02" w14:textId="7ECAE18A" w:rsidR="00A90342" w:rsidRPr="001B408D" w:rsidRDefault="00274B3D">
      <w:pPr>
        <w:rPr>
          <w:sz w:val="24"/>
          <w:szCs w:val="24"/>
        </w:rPr>
        <w:pPrChange w:id="805" w:author="Stephen Michell" w:date="2022-05-09T10:53:00Z">
          <w:pPr>
            <w:pStyle w:val="Heading3"/>
          </w:pPr>
        </w:pPrChange>
      </w:pPr>
      <w:bookmarkStart w:id="806"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806"/>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807" w:name="_Toc358896437"/>
      <w:bookmarkStart w:id="808" w:name="_Ref411808169"/>
      <w:bookmarkStart w:id="809" w:name="_Ref411809401"/>
      <w:bookmarkStart w:id="810" w:name="_Toc100563959"/>
      <w:r>
        <w:rPr>
          <w:lang w:val="en-CA"/>
        </w:rPr>
        <w:t>6.</w:t>
      </w:r>
      <w:r w:rsidR="00E04775">
        <w:rPr>
          <w:lang w:val="en-CA"/>
        </w:rPr>
        <w:t>60</w:t>
      </w:r>
      <w:r w:rsidR="00A90342">
        <w:rPr>
          <w:lang w:val="en-CA"/>
        </w:rPr>
        <w:t xml:space="preserve"> Concurrency – Directed termination [CGT]</w:t>
      </w:r>
      <w:bookmarkEnd w:id="807"/>
      <w:bookmarkEnd w:id="808"/>
      <w:bookmarkEnd w:id="809"/>
      <w:bookmarkEnd w:id="810"/>
    </w:p>
    <w:p w14:paraId="01D456EB" w14:textId="77777777" w:rsidR="00E9502E" w:rsidRDefault="00E9502E" w:rsidP="00F35EB9">
      <w:pPr>
        <w:rPr>
          <w:ins w:id="811" w:author="Stephen Michell" w:date="2020-02-24T13:23:00Z"/>
        </w:rPr>
      </w:pPr>
      <w:ins w:id="812" w:author="Stephen Michell" w:date="2020-02-24T13:22:00Z">
        <w:r>
          <w:t xml:space="preserve">There exists ways to stop an image. </w:t>
        </w:r>
      </w:ins>
    </w:p>
    <w:p w14:paraId="4FEF99DA" w14:textId="7DAA1AD5" w:rsidR="00E9502E" w:rsidRDefault="00E9502E" w:rsidP="00F35EB9">
      <w:pPr>
        <w:rPr>
          <w:ins w:id="813" w:author="Stephen Michell" w:date="2020-02-24T13:22:00Z"/>
        </w:rPr>
      </w:pPr>
      <w:ins w:id="814" w:author="Stephen Michell" w:date="2020-02-24T13:22:00Z">
        <w:r>
          <w:t>Error Stop termin</w:t>
        </w:r>
      </w:ins>
      <w:ins w:id="815" w:author="Stephen Michell" w:date="2020-02-24T13:23:00Z">
        <w:r>
          <w:t>a</w:t>
        </w:r>
      </w:ins>
      <w:ins w:id="816" w:author="Stephen Michell" w:date="2020-02-24T13:22:00Z">
        <w:r>
          <w:t>tes the complete</w:t>
        </w:r>
      </w:ins>
      <w:ins w:id="817" w:author="Stephen Michell" w:date="2020-02-24T13:23:00Z">
        <w:r>
          <w:t xml:space="preserve"> program</w:t>
        </w:r>
      </w:ins>
    </w:p>
    <w:p w14:paraId="0D047EF1" w14:textId="447BBF4C" w:rsidR="00E9502E" w:rsidRDefault="00E9502E" w:rsidP="00F35EB9">
      <w:pPr>
        <w:rPr>
          <w:ins w:id="818" w:author="Stephen Michell" w:date="2020-02-24T13:22:00Z"/>
        </w:rPr>
      </w:pPr>
      <w:ins w:id="819" w:author="Stephen Michell" w:date="2020-02-24T13:23:00Z">
        <w:r>
          <w:t xml:space="preserve">Stop terminates </w:t>
        </w:r>
      </w:ins>
      <w:ins w:id="820" w:author="Stephen Michell" w:date="2020-02-24T13:33:00Z">
        <w:r>
          <w:t xml:space="preserve">the </w:t>
        </w:r>
      </w:ins>
      <w:ins w:id="821" w:author="Stephen Michell" w:date="2020-02-24T13:23:00Z">
        <w:r>
          <w:t>image</w:t>
        </w:r>
      </w:ins>
      <w:ins w:id="822" w:author="Stephen Michell" w:date="2020-02-24T13:33:00Z">
        <w:r>
          <w:t xml:space="preserve"> that executes the </w:t>
        </w:r>
      </w:ins>
      <w:ins w:id="823" w:author="Stephen Michell" w:date="2020-02-24T13:34:00Z">
        <w:r>
          <w:t xml:space="preserve">statement. </w:t>
        </w:r>
      </w:ins>
      <w:ins w:id="824" w:author="Stephen Michell" w:date="2020-02-24T13:23:00Z">
        <w:r>
          <w:t>.</w:t>
        </w:r>
      </w:ins>
    </w:p>
    <w:p w14:paraId="3880FB28" w14:textId="2C913CF8" w:rsidR="006E3043" w:rsidRPr="006E3043" w:rsidRDefault="00E9502E" w:rsidP="00F35EB9">
      <w:ins w:id="825" w:author="Stephen Michell" w:date="2020-02-24T13:28:00Z">
        <w:r>
          <w:t xml:space="preserve">Vulnerability exists. </w:t>
        </w:r>
      </w:ins>
      <w:ins w:id="826" w:author="Stephen Michell" w:date="2020-02-24T13:29:00Z">
        <w:r>
          <w:t>Convert</w:t>
        </w:r>
      </w:ins>
      <w:ins w:id="827" w:author="Stephen Michell" w:date="2020-02-24T13:31:00Z">
        <w:r>
          <w:t xml:space="preserve"> </w:t>
        </w:r>
      </w:ins>
      <w:ins w:id="828"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829"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829"/>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830"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830"/>
    </w:p>
    <w:p w14:paraId="50BD1331" w14:textId="77777777" w:rsidR="00E9502E" w:rsidRPr="00E9502E" w:rsidRDefault="00E9502E" w:rsidP="001B408D"/>
    <w:p w14:paraId="4EC93424" w14:textId="77777777" w:rsidR="005D16A3" w:rsidRDefault="005D16A3" w:rsidP="00A90342">
      <w:pPr>
        <w:pStyle w:val="Heading2"/>
      </w:pPr>
      <w:bookmarkStart w:id="831" w:name="_Toc358896438"/>
      <w:bookmarkStart w:id="832" w:name="_Ref358977270"/>
    </w:p>
    <w:p w14:paraId="4BB03192" w14:textId="39EA81EE" w:rsidR="00A90342" w:rsidRDefault="00274B3D" w:rsidP="001B408D">
      <w:pPr>
        <w:pStyle w:val="Heading3"/>
      </w:pPr>
      <w:bookmarkStart w:id="833" w:name="_Toc100563962"/>
      <w:r>
        <w:t>6.</w:t>
      </w:r>
      <w:r w:rsidR="00E04775">
        <w:t>61</w:t>
      </w:r>
      <w:r w:rsidR="00A90342">
        <w:t xml:space="preserve"> Concurrent Data Access [CGX]</w:t>
      </w:r>
      <w:bookmarkEnd w:id="831"/>
      <w:bookmarkEnd w:id="832"/>
      <w:bookmarkEnd w:id="833"/>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834"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834"/>
    </w:p>
    <w:p w14:paraId="13E33FB9" w14:textId="0C73E5AC" w:rsidR="005D16A3" w:rsidRDefault="00E9502E" w:rsidP="005D16A3">
      <w:pPr>
        <w:rPr>
          <w:ins w:id="835" w:author="Stephen Michell" w:date="2020-02-24T13:41:00Z"/>
        </w:rPr>
      </w:pPr>
      <w:ins w:id="836" w:author="Stephen Michell" w:date="2020-02-24T13:36:00Z">
        <w:r>
          <w:t xml:space="preserve">Applicable to Fortran. </w:t>
        </w:r>
      </w:ins>
      <w:ins w:id="837" w:author="Stephen Michell" w:date="2020-02-24T13:37:00Z">
        <w:r>
          <w:t xml:space="preserve">Concept of ordered segments. Guarantee that an image will </w:t>
        </w:r>
      </w:ins>
      <w:ins w:id="838" w:author="Stephen Michell" w:date="2020-02-24T13:38:00Z">
        <w:r>
          <w:t>see updates if they happen in a previous segment.</w:t>
        </w:r>
      </w:ins>
      <w:ins w:id="839" w:author="Stephen Michell" w:date="2020-02-24T13:39:00Z">
        <w:r>
          <w:t xml:space="preserve">  Critical sections match notion of Java synchronized or Ada protected</w:t>
        </w:r>
      </w:ins>
      <w:ins w:id="840" w:author="Stephen Michell" w:date="2020-02-24T13:40:00Z">
        <w:r>
          <w:t>, but the access is voluntary.</w:t>
        </w:r>
      </w:ins>
    </w:p>
    <w:p w14:paraId="42023091" w14:textId="16B9A78E" w:rsidR="00E9502E" w:rsidRDefault="00E9502E" w:rsidP="005D16A3">
      <w:pPr>
        <w:rPr>
          <w:ins w:id="841" w:author="Stephen Michell" w:date="2020-02-24T13:43:00Z"/>
        </w:rPr>
      </w:pPr>
      <w:ins w:id="842" w:author="Stephen Michell" w:date="2020-02-24T13:41:00Z">
        <w:r>
          <w:t xml:space="preserve">Mitigates by providing critical regions that lets the programmer </w:t>
        </w:r>
      </w:ins>
    </w:p>
    <w:p w14:paraId="6B5DA3E3" w14:textId="7CF44676" w:rsidR="00E9502E" w:rsidRDefault="00E9502E" w:rsidP="005D16A3">
      <w:pPr>
        <w:rPr>
          <w:ins w:id="843" w:author="Stephen Michell" w:date="2020-02-24T13:46:00Z"/>
        </w:rPr>
      </w:pPr>
      <w:ins w:id="844" w:author="Stephen Michell" w:date="2020-02-24T13:43:00Z">
        <w:r>
          <w:t xml:space="preserve">Notion of “post” </w:t>
        </w:r>
      </w:ins>
      <w:ins w:id="845" w:author="Stephen Michell" w:date="2020-02-24T13:44:00Z">
        <w:r>
          <w:t xml:space="preserve">an event </w:t>
        </w:r>
      </w:ins>
      <w:ins w:id="846" w:author="Stephen Michell" w:date="2020-02-24T13:43:00Z">
        <w:r>
          <w:t xml:space="preserve">to another image which can </w:t>
        </w:r>
      </w:ins>
      <w:ins w:id="847" w:author="Stephen Michell" w:date="2020-02-24T13:45:00Z">
        <w:r>
          <w:t xml:space="preserve">wait and then </w:t>
        </w:r>
      </w:ins>
      <w:ins w:id="848" w:author="Stephen Michell" w:date="2020-02-24T13:44:00Z">
        <w:r>
          <w:t>access the</w:t>
        </w:r>
      </w:ins>
      <w:ins w:id="849" w:author="Stephen Michell" w:date="2020-02-24T13:45:00Z">
        <w:r>
          <w:t xml:space="preserve"> </w:t>
        </w:r>
      </w:ins>
      <w:ins w:id="850" w:author="Stephen Michell" w:date="2020-02-24T13:46:00Z">
        <w:r>
          <w:t>updated information.</w:t>
        </w:r>
      </w:ins>
    </w:p>
    <w:p w14:paraId="7E76B9CC" w14:textId="6FA24CD9" w:rsidR="00E9502E" w:rsidRPr="006E3043" w:rsidRDefault="00E9502E" w:rsidP="005D16A3">
      <w:ins w:id="851" w:author="Stephen Michell" w:date="2020-02-24T13:52:00Z">
        <w:r>
          <w:t xml:space="preserve">Have notion of </w:t>
        </w:r>
      </w:ins>
      <w:ins w:id="852" w:author="Stephen Michell" w:date="2020-02-24T13:54:00Z">
        <w:r>
          <w:t xml:space="preserve">“atomic”, </w:t>
        </w:r>
      </w:ins>
      <w:ins w:id="853" w:author="Stephen Michell" w:date="2020-02-24T13:52:00Z">
        <w:r>
          <w:t>“volatile” and</w:t>
        </w:r>
      </w:ins>
      <w:ins w:id="854" w:author="Stephen Michell" w:date="2020-02-24T13:53:00Z">
        <w:r>
          <w:t xml:space="preserve"> “asynchronous”</w:t>
        </w:r>
      </w:ins>
      <w:ins w:id="855" w:author="Stephen Michell" w:date="2020-02-24T13:55:00Z">
        <w:r>
          <w:t>. Atomic doe not apply to vari</w:t>
        </w:r>
      </w:ins>
      <w:ins w:id="856"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857"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857"/>
    </w:p>
    <w:p w14:paraId="101058FA" w14:textId="2F8A86FF" w:rsidR="005D16A3" w:rsidRDefault="00E9502E" w:rsidP="005D16A3">
      <w:pPr>
        <w:rPr>
          <w:ins w:id="858" w:author="Stephen Michell" w:date="2020-02-24T13:57:00Z"/>
        </w:rPr>
      </w:pPr>
      <w:ins w:id="859" w:author="Stephen Michell" w:date="2020-02-24T13:47:00Z">
        <w:r>
          <w:t xml:space="preserve">Bullet one of 24772-1 – Fortran does not have notion of </w:t>
        </w:r>
      </w:ins>
      <w:ins w:id="860" w:author="Stephen Michell" w:date="2020-02-24T13:48:00Z">
        <w:r>
          <w:t>“placing” data.</w:t>
        </w:r>
      </w:ins>
    </w:p>
    <w:p w14:paraId="67D6B3EA" w14:textId="501EE66B" w:rsidR="00E9502E" w:rsidRPr="006E3043" w:rsidRDefault="00E9502E" w:rsidP="005D16A3">
      <w:pPr>
        <w:rPr>
          <w:ins w:id="861" w:author="Stephen Michell" w:date="2017-03-09T14:58:00Z"/>
        </w:rPr>
      </w:pPr>
      <w:ins w:id="862"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863" w:name="_Toc358896439"/>
      <w:bookmarkStart w:id="864" w:name="_Ref411808187"/>
      <w:bookmarkStart w:id="865" w:name="_Ref411808224"/>
      <w:bookmarkStart w:id="866" w:name="_Ref411809438"/>
      <w:bookmarkStart w:id="867" w:name="_Toc100563965"/>
      <w:r>
        <w:rPr>
          <w:lang w:val="en-CA"/>
        </w:rPr>
        <w:lastRenderedPageBreak/>
        <w:t>6.</w:t>
      </w:r>
      <w:r w:rsidR="00E04775">
        <w:rPr>
          <w:lang w:val="en-CA"/>
        </w:rPr>
        <w:t>62</w:t>
      </w:r>
      <w:r w:rsidR="00365064">
        <w:rPr>
          <w:lang w:val="en-CA"/>
        </w:rPr>
        <w:t xml:space="preserve"> Concurrency – Premature Termination [CGS]</w:t>
      </w:r>
      <w:bookmarkEnd w:id="863"/>
      <w:bookmarkEnd w:id="864"/>
      <w:bookmarkEnd w:id="865"/>
      <w:bookmarkEnd w:id="866"/>
      <w:bookmarkEnd w:id="867"/>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868"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868"/>
    </w:p>
    <w:p w14:paraId="55A0419C" w14:textId="70EA13DB" w:rsidR="005D16A3" w:rsidRPr="006E3043" w:rsidRDefault="00E9502E" w:rsidP="005D16A3">
      <w:pPr>
        <w:rPr>
          <w:ins w:id="869" w:author="Stephen Michell" w:date="2017-03-09T14:58:00Z"/>
        </w:rPr>
      </w:pPr>
      <w:ins w:id="870" w:author="Stephen Michell" w:date="2020-02-24T13:59:00Z">
        <w:r>
          <w:t xml:space="preserve">Vulnerability applies. </w:t>
        </w:r>
      </w:ins>
    </w:p>
    <w:p w14:paraId="6D6F7CC1" w14:textId="073910A9" w:rsidR="00365064" w:rsidRPr="001B408D" w:rsidRDefault="00274B3D" w:rsidP="009722E6">
      <w:pPr>
        <w:rPr>
          <w:sz w:val="24"/>
          <w:szCs w:val="24"/>
        </w:rPr>
      </w:pPr>
      <w:bookmarkStart w:id="871"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871"/>
    </w:p>
    <w:p w14:paraId="0001D9B0" w14:textId="7069BF72" w:rsidR="005D16A3" w:rsidRDefault="00E9502E" w:rsidP="005D16A3">
      <w:pPr>
        <w:rPr>
          <w:ins w:id="872" w:author="Stephen Michell" w:date="2020-02-24T14:01:00Z"/>
        </w:rPr>
      </w:pPr>
      <w:bookmarkStart w:id="873" w:name="_Toc358896440"/>
      <w:ins w:id="874" w:author="Stephen Michell" w:date="2020-02-24T14:01:00Z">
        <w:r>
          <w:t xml:space="preserve">Follow the guidance of ISO/IEC 24772-1 clause 6.62.5. </w:t>
        </w:r>
      </w:ins>
      <w:ins w:id="875" w:author="Stephen Michell" w:date="2020-02-24T14:05:00Z">
        <w:r>
          <w:t>Attempt to restate some of the guidance in terms of Fortran constructs and notions?</w:t>
        </w:r>
      </w:ins>
    </w:p>
    <w:p w14:paraId="32D48468" w14:textId="3D23E8F2" w:rsidR="00E9502E" w:rsidRDefault="00E9502E" w:rsidP="005D16A3">
      <w:pPr>
        <w:rPr>
          <w:ins w:id="876" w:author="Stephen Michell" w:date="2020-02-24T14:05:00Z"/>
        </w:rPr>
      </w:pPr>
      <w:ins w:id="877" w:author="Stephen Michell" w:date="2020-02-24T14:03:00Z">
        <w:r>
          <w:t>Attempt to detect events leading to termination</w:t>
        </w:r>
      </w:ins>
      <w:ins w:id="878" w:author="Stephen Michell" w:date="2020-02-24T14:04:00Z">
        <w:r>
          <w:t xml:space="preserve"> and finalize before being </w:t>
        </w:r>
      </w:ins>
      <w:ins w:id="879" w:author="Stephen Michell" w:date="2020-02-24T14:05:00Z">
        <w:r>
          <w:t>closed.</w:t>
        </w:r>
      </w:ins>
    </w:p>
    <w:p w14:paraId="25AC5113" w14:textId="77777777" w:rsidR="00E9502E" w:rsidRPr="006E3043" w:rsidRDefault="00E9502E" w:rsidP="005D16A3">
      <w:pPr>
        <w:rPr>
          <w:ins w:id="880" w:author="Stephen Michell" w:date="2017-03-09T14:58:00Z"/>
        </w:rPr>
      </w:pPr>
    </w:p>
    <w:p w14:paraId="71EBA7AF" w14:textId="213155C6" w:rsidR="00365064" w:rsidRDefault="00274B3D" w:rsidP="001B408D">
      <w:pPr>
        <w:pStyle w:val="Heading3"/>
      </w:pPr>
      <w:bookmarkStart w:id="881" w:name="_Toc100563968"/>
      <w:r>
        <w:rPr>
          <w:lang w:val="en-CA"/>
        </w:rPr>
        <w:t>6.</w:t>
      </w:r>
      <w:r w:rsidR="00E04775">
        <w:rPr>
          <w:lang w:val="en-CA"/>
        </w:rPr>
        <w:t>63</w:t>
      </w:r>
      <w:r w:rsidR="00365064">
        <w:rPr>
          <w:lang w:val="en-CA"/>
        </w:rPr>
        <w:t xml:space="preserve"> Protocol Lock Errors [CGM]</w:t>
      </w:r>
      <w:bookmarkEnd w:id="873"/>
      <w:bookmarkEnd w:id="881"/>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882"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882"/>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883"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883"/>
    </w:p>
    <w:p w14:paraId="1BB7236D" w14:textId="40B3CBA3" w:rsidR="005D16A3" w:rsidRPr="006E3043" w:rsidRDefault="00E9502E" w:rsidP="005D16A3">
      <w:bookmarkStart w:id="884" w:name="_Toc358896443"/>
      <w:r>
        <w:t>Applies to Fortran with significant reservations.</w:t>
      </w:r>
    </w:p>
    <w:p w14:paraId="0DC4937C" w14:textId="4659F3C4" w:rsidR="00A90342" w:rsidRDefault="00274B3D" w:rsidP="001B408D">
      <w:pPr>
        <w:pStyle w:val="Heading3"/>
      </w:pPr>
      <w:bookmarkStart w:id="885"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884"/>
      <w:bookmarkEnd w:id="885"/>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886" w:name="_Toc100563972"/>
      <w:r>
        <w:t>7</w:t>
      </w:r>
      <w:r w:rsidR="00074057">
        <w:t xml:space="preserve"> </w:t>
      </w:r>
      <w:r w:rsidR="00C91E8E">
        <w:t xml:space="preserve">Language specific vulnerabilities for </w:t>
      </w:r>
      <w:r w:rsidR="006E3043">
        <w:t>Fortran</w:t>
      </w:r>
      <w:bookmarkEnd w:id="886"/>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887" w:name="_Toc100563973"/>
      <w:r>
        <w:t xml:space="preserve">8 </w:t>
      </w:r>
      <w:r w:rsidR="004C770C">
        <w:t>Implications for standardization</w:t>
      </w:r>
      <w:bookmarkEnd w:id="767"/>
      <w:bookmarkEnd w:id="768"/>
      <w:bookmarkEnd w:id="88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lastRenderedPageBreak/>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888" w:name="_Toc443470372"/>
      <w:bookmarkStart w:id="889"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890" w:name="_Toc358896893"/>
      <w:bookmarkStart w:id="891" w:name="_Toc100563975"/>
      <w:r>
        <w:lastRenderedPageBreak/>
        <w:t>Bibliography</w:t>
      </w:r>
      <w:bookmarkEnd w:id="888"/>
      <w:bookmarkEnd w:id="889"/>
      <w:bookmarkEnd w:id="890"/>
      <w:bookmarkEnd w:id="89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892" w:name="_Toc358896894"/>
      <w:bookmarkStart w:id="893" w:name="_Toc100563976"/>
      <w:r w:rsidRPr="00AB6756">
        <w:lastRenderedPageBreak/>
        <w:t>Index</w:t>
      </w:r>
      <w:bookmarkEnd w:id="892"/>
      <w:bookmarkEnd w:id="893"/>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14"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137"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186"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188"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244"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269" w:author="Stephen Michell" w:date="2022-06-06T10:39:00Z" w:initials="SM">
    <w:p w14:paraId="775513C1" w14:textId="13E3831A" w:rsidR="008E5455" w:rsidRDefault="008E5455">
      <w:pPr>
        <w:pStyle w:val="CommentText"/>
      </w:pPr>
      <w:r>
        <w:rPr>
          <w:rStyle w:val="CommentReference"/>
        </w:rPr>
        <w:annotationRef/>
      </w:r>
      <w:r>
        <w:t>More discussion needed</w:t>
      </w:r>
    </w:p>
  </w:comment>
  <w:comment w:id="277"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297"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30"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484"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523"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605"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621"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662"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675"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709"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724"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725"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740"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EF0F3" w15:done="0"/>
  <w15:commentEx w15:paraId="500BCB71" w15:done="0"/>
  <w15:commentEx w15:paraId="1FFA7CC7" w15:done="0"/>
  <w15:commentEx w15:paraId="4024E87F" w15:done="0"/>
  <w15:commentEx w15:paraId="7B1A7776" w15:done="0"/>
  <w15:commentEx w15:paraId="658EB255" w15:done="0"/>
  <w15:commentEx w15:paraId="775513C1" w15:done="0"/>
  <w15:commentEx w15:paraId="000FCF09" w15:done="0"/>
  <w15:commentEx w15:paraId="00D744AA" w15:done="0"/>
  <w15:commentEx w15:paraId="5768FDD8" w15:done="0"/>
  <w15:commentEx w15:paraId="39294C2B" w15:done="0"/>
  <w15:commentEx w15:paraId="16337DC9"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7D8" w16cex:dateUtc="2022-06-06T14:39: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1FE36EB" w16cex:dateUtc="2020-02-24T00:08:00Z"/>
  <w16cex:commentExtensible w16cex:durableId="21FE36EC" w16cex:dateUtc="2020-02-24T00:09:00Z"/>
  <w16cex:commentExtensible w16cex:durableId="21FE36ED" w16cex:dateUtc="2020-02-24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775513C1" w16cid:durableId="264857D8"/>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F0D6" w14:textId="77777777" w:rsidR="00602A6D" w:rsidRDefault="00602A6D">
      <w:r>
        <w:separator/>
      </w:r>
    </w:p>
  </w:endnote>
  <w:endnote w:type="continuationSeparator" w:id="0">
    <w:p w14:paraId="798ADD00" w14:textId="77777777" w:rsidR="00602A6D" w:rsidRDefault="00602A6D">
      <w:r>
        <w:continuationSeparator/>
      </w:r>
    </w:p>
  </w:endnote>
  <w:endnote w:type="continuationNotice" w:id="1">
    <w:p w14:paraId="3445D2E5" w14:textId="77777777" w:rsidR="00602A6D" w:rsidRDefault="00602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B5B7" w14:textId="77777777" w:rsidR="00602A6D" w:rsidRDefault="00602A6D">
      <w:r>
        <w:separator/>
      </w:r>
    </w:p>
  </w:footnote>
  <w:footnote w:type="continuationSeparator" w:id="0">
    <w:p w14:paraId="1E4A7E0F" w14:textId="77777777" w:rsidR="00602A6D" w:rsidRDefault="00602A6D">
      <w:r>
        <w:continuationSeparator/>
      </w:r>
    </w:p>
  </w:footnote>
  <w:footnote w:type="continuationNotice" w:id="1">
    <w:p w14:paraId="7115CD61" w14:textId="77777777" w:rsidR="00602A6D" w:rsidRDefault="00602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894" w:author="Stephen Michell" w:date="2020-02-24T17:41:00Z">
                <w:rPr>
                  <w:color w:val="000000"/>
                  <w:lang w:val="de-DE"/>
                </w:rPr>
              </w:rPrChange>
            </w:rPr>
          </w:pPr>
          <w:r w:rsidRPr="001B408D">
            <w:rPr>
              <w:color w:val="000000"/>
            </w:rPr>
            <w:t xml:space="preserve">ISO/IEC </w:t>
          </w:r>
          <w:del w:id="895"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896" w:author="Stephen Michell" w:date="2022-05-09T11:19:00Z">
            <w:r w:rsidR="001B408D">
              <w:rPr>
                <w:color w:val="000000"/>
                <w:lang w:val="de-DE"/>
              </w:rPr>
              <w:t>2</w:t>
            </w:r>
          </w:ins>
          <w:del w:id="897"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898"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71C2"/>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905"/>
    <w:rsid w:val="00164BBD"/>
    <w:rsid w:val="0016561C"/>
    <w:rsid w:val="00165E0E"/>
    <w:rsid w:val="00166A68"/>
    <w:rsid w:val="00166EE5"/>
    <w:rsid w:val="00167CA6"/>
    <w:rsid w:val="001701FD"/>
    <w:rsid w:val="00170AA0"/>
    <w:rsid w:val="0017114E"/>
    <w:rsid w:val="00171B24"/>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2A6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E66CB"/>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19764</Words>
  <Characters>112660</Characters>
  <Application>Microsoft Office Word</Application>
  <DocSecurity>0</DocSecurity>
  <Lines>938</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132160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2022-06-20T15:21:00Z</dcterms:created>
  <dcterms:modified xsi:type="dcterms:W3CDTF">2022-06-20T15:49:00Z</dcterms:modified>
  <cp:category/>
</cp:coreProperties>
</file>