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9F85DA4" w14:textId="7C614F6E"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ins w:id="1" w:author="Stephen Michell" w:date="2016-03-07T11:18:00Z">
        <w:r w:rsidR="008B75F9">
          <w:rPr>
            <w:color w:val="auto"/>
          </w:rPr>
          <w:t xml:space="preserve"> N0703</w:t>
        </w:r>
      </w:ins>
      <w:del w:id="2" w:author="Stephen Michell" w:date="2016-03-07T11:18:00Z">
        <w:r w:rsidRPr="00BD083E" w:rsidDel="00F835A4">
          <w:rPr>
            <w:color w:val="auto"/>
          </w:rPr>
          <w:delText> N </w:delText>
        </w:r>
        <w:r w:rsidRPr="00BD083E" w:rsidDel="00F835A4">
          <w:rPr>
            <w:color w:val="auto"/>
            <w:sz w:val="52"/>
            <w:szCs w:val="52"/>
          </w:rPr>
          <w:delText>0000</w:delText>
        </w:r>
      </w:del>
    </w:p>
    <w:p w14:paraId="382D20C4" w14:textId="451399A1"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201</w:t>
      </w:r>
      <w:ins w:id="3" w:author="Stephen Michell" w:date="2016-03-07T11:18:00Z">
        <w:r w:rsidR="008B75F9">
          <w:rPr>
            <w:b w:val="0"/>
            <w:bCs w:val="0"/>
            <w:color w:val="auto"/>
            <w:sz w:val="20"/>
            <w:szCs w:val="20"/>
          </w:rPr>
          <w:t>7-03-10</w:t>
        </w:r>
      </w:ins>
      <w:del w:id="4" w:author="Stephen Michell" w:date="2016-03-07T11:18:00Z">
        <w:r w:rsidR="007273FC" w:rsidDel="00F835A4">
          <w:rPr>
            <w:b w:val="0"/>
            <w:bCs w:val="0"/>
            <w:color w:val="auto"/>
            <w:sz w:val="20"/>
            <w:szCs w:val="20"/>
          </w:rPr>
          <w:delText>5</w:delText>
        </w:r>
        <w:r w:rsidR="00D41C83" w:rsidDel="00F835A4">
          <w:rPr>
            <w:b w:val="0"/>
            <w:bCs w:val="0"/>
            <w:color w:val="auto"/>
            <w:sz w:val="20"/>
            <w:szCs w:val="20"/>
          </w:rPr>
          <w:delText>-</w:delText>
        </w:r>
        <w:r w:rsidR="005D5E4B" w:rsidDel="00F835A4">
          <w:rPr>
            <w:b w:val="0"/>
            <w:bCs w:val="0"/>
            <w:color w:val="auto"/>
            <w:sz w:val="20"/>
            <w:szCs w:val="20"/>
          </w:rPr>
          <w:delText>0</w:delText>
        </w:r>
        <w:r w:rsidR="0011185D" w:rsidDel="00F835A4">
          <w:rPr>
            <w:b w:val="0"/>
            <w:bCs w:val="0"/>
            <w:color w:val="auto"/>
            <w:sz w:val="20"/>
            <w:szCs w:val="20"/>
          </w:rPr>
          <w:delText>6</w:delText>
        </w:r>
        <w:r w:rsidR="008954D9" w:rsidDel="00F835A4">
          <w:rPr>
            <w:b w:val="0"/>
            <w:bCs w:val="0"/>
            <w:color w:val="auto"/>
            <w:sz w:val="20"/>
            <w:szCs w:val="20"/>
          </w:rPr>
          <w:delText>-</w:delText>
        </w:r>
        <w:r w:rsidR="0011185D" w:rsidDel="00F835A4">
          <w:rPr>
            <w:b w:val="0"/>
            <w:bCs w:val="0"/>
            <w:color w:val="auto"/>
            <w:sz w:val="20"/>
            <w:szCs w:val="20"/>
          </w:rPr>
          <w:delText>19</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5" w:name="CVP_Secretariat_Location"/>
      <w:r w:rsidRPr="00BD083E">
        <w:rPr>
          <w:b w:val="0"/>
          <w:bCs w:val="0"/>
          <w:color w:val="auto"/>
          <w:sz w:val="20"/>
          <w:szCs w:val="20"/>
        </w:rPr>
        <w:t>Secretariat</w:t>
      </w:r>
      <w:bookmarkEnd w:id="5"/>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ins w:id="6" w:author="Stephen Michell" w:date="2017-04-09T21:11:00Z"/>
          <w:sz w:val="28"/>
          <w:szCs w:val="28"/>
        </w:rPr>
      </w:pPr>
      <w:ins w:id="7" w:author="Stephen Michell" w:date="2017-04-09T21:11:00Z">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ins>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6E3816D" w14:textId="77777777" w:rsidR="00A32382" w:rsidRDefault="00A32382">
      <w:pPr>
        <w:pStyle w:val="zzContents"/>
        <w:tabs>
          <w:tab w:val="right" w:pos="9752"/>
        </w:tabs>
      </w:pPr>
      <w:r>
        <w:lastRenderedPageBreak/>
        <w:t>Contents</w:t>
      </w:r>
      <w:r>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AB6756">
      <w:pPr>
        <w:pStyle w:val="Heading1"/>
      </w:pPr>
      <w:bookmarkStart w:id="8" w:name="_Toc443470358"/>
      <w:bookmarkStart w:id="9" w:name="_Toc450303208"/>
      <w:bookmarkStart w:id="10" w:name="_Toc358896355"/>
      <w:r>
        <w:lastRenderedPageBreak/>
        <w:t>Foreword</w:t>
      </w:r>
      <w:bookmarkEnd w:id="8"/>
      <w:bookmarkEnd w:id="9"/>
      <w:bookmarkEnd w:id="10"/>
    </w:p>
    <w:p w14:paraId="7FCD845B"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6566C870" w:rsidR="002C78C4" w:rsidRDefault="002C78C4" w:rsidP="002C78C4">
      <w:pPr>
        <w:tabs>
          <w:tab w:val="left" w:leader="dot" w:pos="9923"/>
        </w:tabs>
      </w:pPr>
      <w:r>
        <w:t>ISO/IEC TR 24772</w:t>
      </w:r>
      <w:r w:rsidR="0011185D">
        <w:t>-8</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11" w:name="_Toc443470359"/>
      <w:bookmarkStart w:id="12" w:name="_Toc450303209"/>
      <w:r w:rsidRPr="00BD083E">
        <w:br w:type="page"/>
      </w:r>
    </w:p>
    <w:p w14:paraId="2B6D1F1A" w14:textId="77777777" w:rsidR="00A32382" w:rsidRDefault="00A32382" w:rsidP="00A32382">
      <w:pPr>
        <w:pStyle w:val="Heading1"/>
      </w:pPr>
      <w:bookmarkStart w:id="13" w:name="_Toc358896356"/>
      <w:r>
        <w:lastRenderedPageBreak/>
        <w:t>Introduction</w:t>
      </w:r>
      <w:bookmarkEnd w:id="11"/>
      <w:bookmarkEnd w:id="12"/>
      <w:bookmarkEnd w:id="13"/>
    </w:p>
    <w:p w14:paraId="320F8A9F" w14:textId="7BF9854A"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1945BE72" w14:textId="55E225CA" w:rsidR="006F77D6" w:rsidRDefault="006F77D6" w:rsidP="00A55FB9">
      <w:pPr>
        <w:pStyle w:val="zzHelp"/>
        <w:ind w:right="263"/>
        <w:rPr>
          <w:color w:val="auto"/>
        </w:rPr>
      </w:pPr>
      <w:r>
        <w:rPr>
          <w:color w:val="auto"/>
        </w:rPr>
        <w:t>This technical report part 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B35625">
      <w:pPr>
        <w:pStyle w:val="Heading1"/>
      </w:pPr>
      <w:bookmarkStart w:id="14" w:name="_Toc358896357"/>
      <w:r w:rsidRPr="00B35625">
        <w:t>1.</w:t>
      </w:r>
      <w:r>
        <w:t xml:space="preserve"> Scope</w:t>
      </w:r>
      <w:bookmarkStart w:id="15" w:name="_Toc443461091"/>
      <w:bookmarkStart w:id="16" w:name="_Toc443470360"/>
      <w:bookmarkStart w:id="17" w:name="_Toc450303210"/>
      <w:bookmarkStart w:id="18" w:name="_Toc192557820"/>
      <w:bookmarkStart w:id="19" w:name="_Toc336348220"/>
      <w:bookmarkEnd w:id="14"/>
    </w:p>
    <w:bookmarkEnd w:id="15"/>
    <w:bookmarkEnd w:id="16"/>
    <w:bookmarkEnd w:id="17"/>
    <w:bookmarkEnd w:id="18"/>
    <w:bookmarkEnd w:id="19"/>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4C3E693A" w:rsidR="00521DD7" w:rsidRPr="00574981" w:rsidRDefault="00521DD7">
      <w:r w:rsidRPr="00574981">
        <w:t xml:space="preserve">Vulnerabilities described </w:t>
      </w:r>
      <w:r w:rsidR="001D0402">
        <w:t xml:space="preserve">in this technical report document the way that the vulnerability described in the language-independent writeup (in </w:t>
      </w:r>
      <w:proofErr w:type="spellStart"/>
      <w:r w:rsidR="001D0402">
        <w:t>Tr</w:t>
      </w:r>
      <w:proofErr w:type="spellEnd"/>
      <w:r w:rsidR="001D0402">
        <w:t xml:space="preserve"> 24772-1) are manifested in </w:t>
      </w:r>
      <w:r w:rsidR="0011185D">
        <w:t>Fortran</w:t>
      </w:r>
      <w:r w:rsidR="001D0402">
        <w:t xml:space="preserve">. </w:t>
      </w:r>
    </w:p>
    <w:p w14:paraId="3E45301A" w14:textId="77777777" w:rsidR="00AF15F9" w:rsidRPr="008731B5" w:rsidRDefault="00AF15F9" w:rsidP="0057762A">
      <w:pPr>
        <w:pStyle w:val="Heading1"/>
      </w:pPr>
      <w:bookmarkStart w:id="20" w:name="_Toc358896358"/>
      <w:bookmarkStart w:id="21" w:name="_Toc443461093"/>
      <w:bookmarkStart w:id="22" w:name="_Toc443470362"/>
      <w:bookmarkStart w:id="23" w:name="_Toc450303212"/>
      <w:bookmarkStart w:id="24" w:name="_Toc192557830"/>
      <w:r w:rsidRPr="008731B5">
        <w:t>2.</w:t>
      </w:r>
      <w:r w:rsidR="00142882">
        <w:t xml:space="preserve"> </w:t>
      </w:r>
      <w:r w:rsidRPr="008731B5">
        <w:t xml:space="preserve">Normative </w:t>
      </w:r>
      <w:r w:rsidRPr="00BC4165">
        <w:t>references</w:t>
      </w:r>
      <w:bookmarkEnd w:id="20"/>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080D148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TR 24772-1 </w:t>
      </w:r>
      <w:r w:rsidRPr="00F35EB9">
        <w:rPr>
          <w:i/>
        </w:rPr>
        <w:t>Information Technology — Programming languages — Guidance to avoiding vulnerabilities in programming languages, Part 1, General Guidance</w:t>
      </w:r>
    </w:p>
    <w:p w14:paraId="3E6B8923" w14:textId="7BAFD7D7"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1539-1:2010,</w:t>
      </w:r>
      <w:r>
        <w:rPr>
          <w:rFonts w:cs="Times"/>
          <w:i/>
          <w:color w:val="D18C3A"/>
        </w:rPr>
        <w:t xml:space="preserve"> </w:t>
      </w:r>
      <w:r w:rsidRPr="00F35EB9">
        <w:rPr>
          <w:rFonts w:cs="Helvetica Neue"/>
          <w:i/>
          <w:color w:val="313131"/>
        </w:rPr>
        <w:t>Information technology -- Programming languages -- Fortran -- Part 1: Base language</w:t>
      </w:r>
    </w:p>
    <w:p w14:paraId="6D378435" w14:textId="77777777" w:rsidR="00185FE4" w:rsidRDefault="00185FE4" w:rsidP="00185FE4">
      <w:pPr>
        <w:spacing w:after="0"/>
        <w:rPr>
          <w:rFonts w:cs="Times New Roman"/>
          <w:i/>
          <w:lang w:val="en-CA"/>
        </w:rPr>
      </w:pPr>
      <w:r w:rsidRPr="00F35EB9">
        <w:rPr>
          <w:rFonts w:cs="Helvetica Neue"/>
          <w:bCs/>
          <w:i/>
          <w:color w:val="313131"/>
        </w:rPr>
        <w:t xml:space="preserve">ISO/IEC 1539-2:2000, </w:t>
      </w:r>
      <w:r w:rsidRPr="00F35EB9">
        <w:rPr>
          <w:rFonts w:cs="Times New Roman"/>
          <w:bCs/>
          <w:i/>
          <w:lang w:val="en-CA"/>
        </w:rPr>
        <w:t xml:space="preserve">Information technology – Programming languages – Fortran – </w:t>
      </w:r>
      <w:r w:rsidRPr="00F35EB9">
        <w:rPr>
          <w:rFonts w:cs="Times New Roman"/>
          <w:i/>
          <w:lang w:val="en-CA"/>
        </w:rPr>
        <w:t xml:space="preserve">Varying length character strings </w:t>
      </w:r>
    </w:p>
    <w:p w14:paraId="7F944A9E" w14:textId="05D7DE6B" w:rsidR="00185FE4" w:rsidRPr="00F35EB9" w:rsidRDefault="00185FE4" w:rsidP="00185FE4">
      <w:pPr>
        <w:spacing w:after="0"/>
        <w:rPr>
          <w:rFonts w:cs="Times New Roman"/>
          <w:i/>
          <w:lang w:val="en-CA"/>
        </w:rPr>
      </w:pPr>
      <w:r w:rsidRPr="00F35EB9">
        <w:rPr>
          <w:rFonts w:cs="Helvetica Neue"/>
          <w:bCs/>
          <w:i/>
          <w:color w:val="313131"/>
        </w:rPr>
        <w:t>ISO/IEC 1539-3:1999</w:t>
      </w:r>
      <w:r w:rsidRPr="00F35EB9">
        <w:rPr>
          <w:rFonts w:cs="Times"/>
          <w:i/>
          <w:color w:val="D18C3A"/>
        </w:rPr>
        <w:t xml:space="preserve">, </w:t>
      </w:r>
      <w:r w:rsidRPr="00F35EB9">
        <w:t>Information</w:t>
      </w:r>
      <w:r w:rsidRPr="00F35EB9">
        <w:rPr>
          <w:rFonts w:cs="Helvetica Neue"/>
          <w:i/>
          <w:color w:val="313131"/>
        </w:rPr>
        <w:t xml:space="preserve"> technology -- Programming languages -- Fortran -- Part 3: Conditional compilation</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7777777" w:rsidR="00CE11E1" w:rsidRDefault="00CE11E1" w:rsidP="00CE11E1">
      <w:r>
        <w:rPr>
          <w:u w:val="single"/>
          <w:lang w:val="en-GB"/>
        </w:rPr>
        <w:t xml:space="preserve">ISO </w:t>
      </w:r>
      <w:proofErr w:type="gramStart"/>
      <w:r>
        <w:rPr>
          <w:u w:val="single"/>
          <w:lang w:val="en-GB"/>
        </w:rPr>
        <w:t>IEC ????</w:t>
      </w:r>
      <w:proofErr w:type="gramEnd"/>
      <w:r>
        <w:rPr>
          <w:u w:val="single"/>
          <w:lang w:val="en-GB"/>
        </w:rPr>
        <w:t xml:space="preserve"> 854-1987, </w:t>
      </w:r>
      <w:r w:rsidRPr="00262A7C">
        <w:rPr>
          <w:u w:val="single"/>
          <w:lang w:val="en-GB"/>
        </w:rPr>
        <w:t>Radix-Independent Floating-Point Arithmetic</w:t>
      </w:r>
      <w:r w:rsidRPr="00262A7C">
        <w:rPr>
          <w:lang w:val="en-GB"/>
        </w:rPr>
        <w:t>, IEEE, 1987</w:t>
      </w:r>
    </w:p>
    <w:p w14:paraId="162F9156" w14:textId="77777777" w:rsidR="00415515" w:rsidRDefault="00D14B18" w:rsidP="00874216">
      <w:pPr>
        <w:pStyle w:val="Heading1"/>
      </w:pPr>
      <w:bookmarkStart w:id="25" w:name="_Toc358896359"/>
      <w:bookmarkStart w:id="26" w:name="_Toc443461094"/>
      <w:bookmarkStart w:id="27" w:name="_Toc443470363"/>
      <w:bookmarkStart w:id="28" w:name="_Toc450303213"/>
      <w:bookmarkStart w:id="29" w:name="_Toc192557831"/>
      <w:bookmarkEnd w:id="21"/>
      <w:bookmarkEnd w:id="22"/>
      <w:bookmarkEnd w:id="23"/>
      <w:bookmarkEnd w:id="24"/>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5"/>
    </w:p>
    <w:p w14:paraId="39E742BF" w14:textId="77777777" w:rsidR="00443478" w:rsidRDefault="00A32382">
      <w:pPr>
        <w:pStyle w:val="Heading2"/>
      </w:pPr>
      <w:bookmarkStart w:id="30" w:name="_Toc358896360"/>
      <w:r w:rsidRPr="008731B5">
        <w:t>3</w:t>
      </w:r>
      <w:r w:rsidR="003C59B1">
        <w:t>.1</w:t>
      </w:r>
      <w:r w:rsidR="00142882">
        <w:t xml:space="preserve"> </w:t>
      </w:r>
      <w:r w:rsidRPr="008731B5">
        <w:t>Terms</w:t>
      </w:r>
      <w:r w:rsidR="00D14B18">
        <w:t xml:space="preserve"> and </w:t>
      </w:r>
      <w:r w:rsidRPr="008731B5">
        <w:t>definitions</w:t>
      </w:r>
      <w:bookmarkEnd w:id="26"/>
      <w:bookmarkEnd w:id="27"/>
      <w:bookmarkEnd w:id="28"/>
      <w:bookmarkEnd w:id="29"/>
      <w:bookmarkEnd w:id="30"/>
    </w:p>
    <w:p w14:paraId="77F85D32" w14:textId="77777777" w:rsidR="00A32382" w:rsidRDefault="00A32382">
      <w:r>
        <w:t xml:space="preserve">For the purposes of this document, </w:t>
      </w:r>
      <w:r w:rsidRPr="002D2FA3">
        <w:t xml:space="preserve">the terms and definitions </w:t>
      </w:r>
      <w:r w:rsidR="00AF205F">
        <w:t>given in ISO/IEC 2382–1</w:t>
      </w:r>
      <w:r w:rsidR="00985F07">
        <w:t>, in TR 24772-1</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3329414F" w14:textId="77777777" w:rsidR="0011185D" w:rsidRDefault="0011185D" w:rsidP="0011185D">
      <w:pPr>
        <w:rPr>
          <w:rFonts w:eastAsia="Times New Roman"/>
          <w:sz w:val="26"/>
        </w:rPr>
      </w:pPr>
      <w:r w:rsidRPr="002D21CE">
        <w:rPr>
          <w:b/>
          <w:i/>
          <w:u w:val="single"/>
        </w:rPr>
        <w:lastRenderedPageBreak/>
        <w:t>argument association</w:t>
      </w:r>
      <w:r>
        <w:rPr>
          <w:rFonts w:eastAsia="Times New Roman"/>
          <w:sz w:val="26"/>
        </w:rPr>
        <w:t xml:space="preserve">: </w:t>
      </w:r>
      <w:r>
        <w:rPr>
          <w:rFonts w:eastAsia="Times New Roman"/>
        </w:rPr>
        <w:t>association between an effective argument and a dummy argument</w:t>
      </w:r>
    </w:p>
    <w:p w14:paraId="50BB4C0A" w14:textId="77777777" w:rsidR="0011185D" w:rsidRDefault="0011185D" w:rsidP="0011185D">
      <w:pPr>
        <w:rPr>
          <w:rFonts w:eastAsia="Times New Roman"/>
          <w:spacing w:val="6"/>
        </w:rPr>
      </w:pPr>
      <w:r w:rsidRPr="002D21CE">
        <w:rPr>
          <w:b/>
          <w:i/>
          <w:u w:val="single"/>
        </w:rPr>
        <w:t>assumed-shape array</w:t>
      </w:r>
      <w:r>
        <w:rPr>
          <w:rFonts w:eastAsia="Times New Roman"/>
          <w:spacing w:val="13"/>
          <w:sz w:val="26"/>
        </w:rPr>
        <w:t xml:space="preserve">: </w:t>
      </w: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6F990A69" w14:textId="77777777" w:rsidR="0011185D" w:rsidRDefault="0011185D" w:rsidP="0011185D">
      <w:pPr>
        <w:rPr>
          <w:rFonts w:eastAsia="Times New Roman"/>
          <w:sz w:val="26"/>
        </w:rPr>
      </w:pPr>
      <w:r w:rsidRPr="002D21CE">
        <w:rPr>
          <w:b/>
          <w:i/>
          <w:u w:val="single"/>
        </w:rPr>
        <w:t>deleted feature</w:t>
      </w:r>
      <w:r>
        <w:rPr>
          <w:rFonts w:eastAsia="Times New Roman"/>
          <w:sz w:val="26"/>
        </w:rPr>
        <w:t xml:space="preserve">: </w:t>
      </w: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75548181" w:rsidR="00C91E8E" w:rsidRDefault="00B50B51" w:rsidP="004C770C">
      <w:pPr>
        <w:pStyle w:val="Heading2"/>
      </w:pPr>
      <w:bookmarkStart w:id="31" w:name="_Ref336413302"/>
      <w:bookmarkStart w:id="32" w:name="_Ref336413340"/>
      <w:bookmarkStart w:id="33" w:name="_Ref336413373"/>
      <w:bookmarkStart w:id="34" w:name="_Ref336413480"/>
      <w:bookmarkStart w:id="35" w:name="_Ref336413504"/>
      <w:bookmarkStart w:id="36" w:name="_Ref336413544"/>
      <w:bookmarkStart w:id="37" w:name="_Ref336413835"/>
      <w:bookmarkStart w:id="38" w:name="_Ref336413845"/>
      <w:bookmarkStart w:id="39" w:name="_Ref336414000"/>
      <w:bookmarkStart w:id="40" w:name="_Ref336414024"/>
      <w:bookmarkStart w:id="41" w:name="_Ref336414050"/>
      <w:bookmarkStart w:id="42" w:name="_Ref336414084"/>
      <w:bookmarkStart w:id="43" w:name="_Ref336422881"/>
      <w:bookmarkStart w:id="44" w:name="_Toc358896485"/>
      <w:r>
        <w:t>4</w:t>
      </w:r>
      <w:r w:rsidR="00074057">
        <w:t xml:space="preserve"> </w:t>
      </w:r>
      <w:r w:rsidR="00C91E8E">
        <w:t>Language c</w:t>
      </w:r>
      <w:r w:rsidR="004C770C">
        <w:t>oncepts</w:t>
      </w:r>
      <w:bookmarkEnd w:id="31"/>
      <w:bookmarkEnd w:id="32"/>
      <w:bookmarkEnd w:id="33"/>
      <w:bookmarkEnd w:id="34"/>
      <w:bookmarkEnd w:id="35"/>
      <w:bookmarkEnd w:id="36"/>
      <w:bookmarkEnd w:id="37"/>
      <w:bookmarkEnd w:id="38"/>
      <w:bookmarkEnd w:id="39"/>
      <w:bookmarkEnd w:id="40"/>
      <w:bookmarkEnd w:id="41"/>
      <w:bookmarkEnd w:id="42"/>
      <w:bookmarkEnd w:id="43"/>
      <w:bookmarkEnd w:id="44"/>
      <w:r w:rsidR="003914AC">
        <w:t xml:space="preserve">   </w:t>
      </w:r>
    </w:p>
    <w:p w14:paraId="42ADEFAF" w14:textId="77777777" w:rsidR="0011185D" w:rsidRDefault="0011185D" w:rsidP="0011185D">
      <w:pPr>
        <w:rPr>
          <w:rFonts w:eastAsia="Times New Roman"/>
          <w:spacing w:val="5"/>
        </w:rPr>
      </w:pPr>
      <w:r>
        <w:rPr>
          <w:rFonts w:eastAsia="Times New Roman"/>
        </w:rPr>
        <w:t xml:space="preserve">The Fortran standard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braries), the operating system (affecting, for example, how files are stored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77777777" w:rsidR="0011185D" w:rsidRDefault="0011185D" w:rsidP="0011185D">
      <w:pPr>
        <w:rPr>
          <w:rFonts w:eastAsia="Times New Roman"/>
        </w:rPr>
      </w:pPr>
      <w:r>
        <w:rPr>
          <w:rFonts w:eastAsia="Times New Roman"/>
        </w:rPr>
        <w:t>A program conforms to the Fortran standard if it uses only forms specified by the standard, and does so with the interpretation given by the standard. A subprogram is standard-conforming if it can be included in an otherwise standard-conforming program in a way that is standard conforming.</w:t>
      </w:r>
    </w:p>
    <w:p w14:paraId="57CE5D14" w14:textId="77777777" w:rsidR="0011185D" w:rsidRDefault="0011185D" w:rsidP="0011185D">
      <w:pPr>
        <w:rPr>
          <w:rFonts w:eastAsia="Times New Roman"/>
        </w:rPr>
      </w:pPr>
      <w:r>
        <w:rPr>
          <w:rFonts w:eastAsia="Times New Roman"/>
        </w:rPr>
        <w:lastRenderedPageBreak/>
        <w:t xml:space="preserve">The Fortran standard allows a processor to support features not defined by the standard, provided such features do not contradict the standard. Use of such features, called </w:t>
      </w:r>
      <w:r>
        <w:rPr>
          <w:rFonts w:eastAsia="Times New Roman"/>
          <w:i/>
          <w:sz w:val="23"/>
        </w:rPr>
        <w:t>extensions</w:t>
      </w:r>
      <w:r>
        <w:rPr>
          <w:rFonts w:eastAsia="Times New Roman"/>
        </w:rPr>
        <w:t>, should be avoided. Processors are able to detect and report the use of extensions.</w:t>
      </w:r>
    </w:p>
    <w:p w14:paraId="22D5AED8" w14:textId="77777777" w:rsidR="0011185D" w:rsidRDefault="0011185D" w:rsidP="0011185D">
      <w:pPr>
        <w:rPr>
          <w:rFonts w:eastAsia="Times New Roman"/>
          <w:spacing w:val="4"/>
        </w:rPr>
      </w:pPr>
      <w:r>
        <w:rPr>
          <w:rFonts w:eastAsia="Times New Roman"/>
          <w:spacing w:val="4"/>
        </w:rPr>
        <w:t>Annex B.1 of the Fortran standard lists six features of older versions of Fortran that have been deleted because they were redundant and considered largely unused. Although no longer part of the standard, they are supported by many processors to allow old programs to continue to run. Annex B.2 lists ten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14:paraId="7AA1617E" w14:textId="77777777" w:rsidR="0011185D" w:rsidRDefault="0011185D" w:rsidP="0011185D">
      <w:pPr>
        <w:rPr>
          <w:rFonts w:eastAsia="Times New Roman"/>
          <w:spacing w:val="3"/>
        </w:rPr>
      </w:pPr>
      <w:r>
        <w:rPr>
          <w:rFonts w:eastAsia="Times New Roman"/>
          <w:spacing w:val="3"/>
        </w:rPr>
        <w:t>The Fortran standard defines a set of intrinsic procedures and intrinsic modules, and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modules not defined by the standard should be avoided. Use of entities not defined by the standard from intrinsic modules should be avoided. Processors are able to detect and report the use of intrinsic procedures not defined by the standard.</w:t>
      </w:r>
    </w:p>
    <w:p w14:paraId="1C26147D" w14:textId="7777777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 the representation of quantities, the results of operations, and the results of the calculations performed by intrinsic procedures are all processor-dependent approximations of their respective exact mathematical equivalent.</w:t>
      </w:r>
    </w:p>
    <w:p w14:paraId="7BECC0AB" w14:textId="77777777"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Fortran programs, circumstances occasionally arise where the standard fails to do so. If the standard fails to provide an interpretation for a program, the program is not standard-conforming.</w:t>
      </w:r>
    </w:p>
    <w:p w14:paraId="44A86857" w14:textId="77777777" w:rsidR="0011185D" w:rsidRDefault="0011185D" w:rsidP="0011185D">
      <w:pPr>
        <w:rPr>
          <w:rFonts w:eastAsia="Times New Roman"/>
        </w:rPr>
      </w:pPr>
      <w:r>
        <w:rPr>
          <w:rFonts w:eastAsia="Times New Roman"/>
        </w:rPr>
        <w:t>Processors are required to detect deviation from the standard so far as can be determined from syntax rules and constraints during translation only, and not during execution of a program. It is the responsibility of the program to adhere to the Fortran standard. Many processors offer debugging aids to assist with this task. For example, most processors support options to report when, during execution, an array subscript is found to be out-of-bounds in an array reference.</w:t>
      </w:r>
    </w:p>
    <w:p w14:paraId="0BB7B424" w14:textId="77777777"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actually occur. A means other than Fortran (for example, a debugger) might be able to detect such particulars, but not a standard-specified means (for example, a </w:t>
      </w:r>
      <w:r>
        <w:rPr>
          <w:rFonts w:ascii="Lucida Console" w:eastAsia="Lucida Console" w:hAnsi="Lucida Console"/>
        </w:rPr>
        <w:t xml:space="preserve">print </w:t>
      </w:r>
      <w:r>
        <w:rPr>
          <w:rFonts w:eastAsia="Times New Roman"/>
        </w:rPr>
        <w:t>statement).</w:t>
      </w:r>
    </w:p>
    <w:p w14:paraId="21867716" w14:textId="77777777" w:rsidR="0011185D" w:rsidRDefault="0011185D" w:rsidP="0011185D">
      <w:pPr>
        <w:rPr>
          <w:rFonts w:eastAsia="Times New Roman"/>
        </w:rPr>
      </w:pPr>
      <w:r>
        <w:rPr>
          <w:rFonts w:eastAsia="Times New Roman"/>
        </w:rPr>
        <w:t xml:space="preserve">The values of intrinsic data objects are described in terms of a bit model, an integer model, and a floating-point model. Inquiry intrinsic procedures return values that describe the model rather than any particular hardware. </w:t>
      </w:r>
      <w:r>
        <w:rPr>
          <w:rFonts w:eastAsia="Times New Roman"/>
        </w:rPr>
        <w:lastRenderedPageBreak/>
        <w:t>The Fortran standard places minimal constraints on the representation of entities of type character and type logical.</w:t>
      </w:r>
    </w:p>
    <w:p w14:paraId="3E934EB3" w14:textId="7777777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A Fortran processor is its own companion processor, and might have other companion processors as well. The interoperation of Fortran program units is defined as if the companion processor is defined by the C programming language.</w:t>
      </w:r>
    </w:p>
    <w:p w14:paraId="343EFC59" w14:textId="77777777" w:rsidR="0011185D" w:rsidRDefault="0011185D" w:rsidP="0011185D">
      <w:pPr>
        <w:rPr>
          <w:rFonts w:eastAsia="Times New Roman"/>
          <w:spacing w:val="3"/>
        </w:rPr>
      </w:pPr>
      <w:r>
        <w:rPr>
          <w:rFonts w:eastAsia="Times New Roman"/>
        </w:rPr>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p>
    <w:p w14:paraId="50FB9639" w14:textId="5DE99C84" w:rsidR="004C770C" w:rsidRPr="001426B4" w:rsidRDefault="0011185D" w:rsidP="004C770C">
      <w:pPr>
        <w:rPr>
          <w:lang w:val="en-GB"/>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5EBEE1DF" w14:textId="662663F8" w:rsidR="00B50B51" w:rsidRDefault="00B50B51" w:rsidP="004C770C">
      <w:pPr>
        <w:pStyle w:val="Heading2"/>
      </w:pPr>
      <w:bookmarkStart w:id="45" w:name="_Toc358896486"/>
      <w:r>
        <w:t xml:space="preserve">5 </w:t>
      </w:r>
      <w:r w:rsidR="00656345">
        <w:t>G</w:t>
      </w:r>
      <w:r>
        <w:t xml:space="preserve">eneral guidance </w:t>
      </w:r>
      <w:r w:rsidR="00656345">
        <w:t xml:space="preserve">for </w:t>
      </w:r>
      <w:r w:rsidR="0011185D">
        <w:t>Fortr</w:t>
      </w:r>
      <w:r w:rsidR="00185FE4">
        <w:t>a</w:t>
      </w:r>
      <w:r w:rsidR="0011185D">
        <w:t>n</w:t>
      </w:r>
    </w:p>
    <w:p w14:paraId="233E0BEC" w14:textId="77777777" w:rsidR="00F835A4" w:rsidRDefault="00F835A4" w:rsidP="00F835A4">
      <w:pPr>
        <w:widowControl w:val="0"/>
        <w:autoSpaceDE w:val="0"/>
        <w:autoSpaceDN w:val="0"/>
        <w:adjustRightInd w:val="0"/>
        <w:spacing w:after="240" w:line="240" w:lineRule="auto"/>
        <w:rPr>
          <w:ins w:id="46" w:author="Stephen Michell" w:date="2016-03-07T11:20:00Z"/>
          <w:rFonts w:ascii="Times" w:hAnsi="Times" w:cs="Times"/>
          <w:sz w:val="24"/>
          <w:szCs w:val="24"/>
        </w:rPr>
      </w:pPr>
      <w:ins w:id="47" w:author="Stephen Michell" w:date="2016-03-07T11:20:00Z">
        <w:r>
          <w:rPr>
            <w:rFonts w:ascii="Calibri" w:hAnsi="Calibri" w:cs="Calibri"/>
          </w:rPr>
          <w:t xml:space="preserve">In addition to the Top 10 generic programming rules from TR 24772-1 clause 5.4, additional rules from this section apply specifically to the C programming language. The recommendations of this section 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ins>
    </w:p>
    <w:p w14:paraId="1E5C1CBA" w14:textId="77777777" w:rsidR="00F835A4" w:rsidRDefault="00F835A4" w:rsidP="00F835A4">
      <w:pPr>
        <w:widowControl w:val="0"/>
        <w:autoSpaceDE w:val="0"/>
        <w:autoSpaceDN w:val="0"/>
        <w:adjustRightInd w:val="0"/>
        <w:spacing w:after="240" w:line="240" w:lineRule="auto"/>
        <w:rPr>
          <w:ins w:id="48" w:author="Stephen Michell" w:date="2016-03-07T11:20:00Z"/>
          <w:rFonts w:ascii="Times" w:hAnsi="Times" w:cs="Times"/>
          <w:sz w:val="24"/>
          <w:szCs w:val="24"/>
        </w:rPr>
      </w:pPr>
      <w:ins w:id="49" w:author="Stephen Michell" w:date="2016-03-07T11:20:00Z">
        <w:r>
          <w:rPr>
            <w:rFonts w:ascii="Calibri" w:hAnsi="Calibri" w:cs="Calibri"/>
          </w:rPr>
          <w:t xml:space="preserve">Every guidance provided in this section, and in the corresponding Part section, is supported material in Clause 6 of this document, as well as other important recommendations. </w:t>
        </w:r>
      </w:ins>
    </w:p>
    <w:p w14:paraId="78AFC367" w14:textId="77777777" w:rsidR="00F835A4" w:rsidRDefault="00F835A4" w:rsidP="00F835A4">
      <w:pPr>
        <w:widowControl w:val="0"/>
        <w:autoSpaceDE w:val="0"/>
        <w:autoSpaceDN w:val="0"/>
        <w:adjustRightInd w:val="0"/>
        <w:spacing w:after="240" w:line="240" w:lineRule="auto"/>
        <w:rPr>
          <w:ins w:id="50" w:author="Stephen Michell" w:date="2016-03-07T11:21:00Z"/>
          <w:rFonts w:ascii="MS Mincho" w:eastAsia="MS Mincho" w:hAnsi="MS Mincho" w:cs="MS Mincho"/>
          <w:i/>
          <w:iCs/>
          <w:color w:val="FB0007"/>
        </w:rPr>
      </w:pPr>
      <w:ins w:id="51" w:author="Stephen Michell" w:date="2016-03-07T11:20:00Z">
        <w:r>
          <w:rPr>
            <w:rFonts w:ascii="Calibri" w:hAnsi="Calibri" w:cs="Calibri"/>
            <w:i/>
            <w:iCs/>
            <w:color w:val="FB0007"/>
          </w:rPr>
          <w:t>What do we do with generic rules that do not apply to this Part?</w:t>
        </w:r>
        <w:r>
          <w:rPr>
            <w:rFonts w:ascii="MS Mincho" w:eastAsia="MS Mincho" w:hAnsi="MS Mincho" w:cs="MS Mincho"/>
            <w:i/>
            <w:iCs/>
            <w:color w:val="FB0007"/>
          </w:rPr>
          <w:t> </w:t>
        </w:r>
      </w:ins>
    </w:p>
    <w:p w14:paraId="747CEAE5" w14:textId="77777777" w:rsidR="005912C5" w:rsidRPr="00447BD1" w:rsidRDefault="00F835A4" w:rsidP="005912C5">
      <w:pPr>
        <w:spacing w:after="0" w:line="240" w:lineRule="auto"/>
        <w:rPr>
          <w:ins w:id="52" w:author="Stephen Michell" w:date="2017-03-07T12:12:00Z"/>
          <w:rFonts w:cstheme="minorHAnsi"/>
          <w:b/>
          <w:bCs/>
          <w:i/>
          <w:color w:val="FF0000"/>
        </w:rPr>
      </w:pPr>
      <w:ins w:id="53" w:author="Stephen Michell" w:date="2016-03-07T11:20:00Z">
        <w:r>
          <w:rPr>
            <w:rFonts w:ascii="Calibri" w:hAnsi="Calibri" w:cs="Calibri"/>
            <w:i/>
            <w:iCs/>
            <w:color w:val="FB0007"/>
          </w:rPr>
          <w:lastRenderedPageBreak/>
          <w:t xml:space="preserve">What guidance do we give when the generic rule is highly qualified here? </w:t>
        </w:r>
      </w:ins>
    </w:p>
    <w:p w14:paraId="774C5A6F" w14:textId="77777777" w:rsidR="005912C5" w:rsidRDefault="005912C5" w:rsidP="005912C5">
      <w:pPr>
        <w:autoSpaceDE w:val="0"/>
        <w:autoSpaceDN w:val="0"/>
        <w:adjustRightInd w:val="0"/>
        <w:spacing w:after="0" w:line="240" w:lineRule="auto"/>
        <w:rPr>
          <w:ins w:id="54" w:author="Stephen Michell" w:date="2017-03-07T12:12:00Z"/>
          <w:rFonts w:cstheme="minorHAnsi"/>
          <w:b/>
          <w:bCs/>
        </w:rPr>
      </w:pPr>
    </w:p>
    <w:tbl>
      <w:tblPr>
        <w:tblStyle w:val="TableGrid"/>
        <w:tblW w:w="0" w:type="auto"/>
        <w:tblLook w:val="04A0" w:firstRow="1" w:lastRow="0" w:firstColumn="1" w:lastColumn="0" w:noHBand="0" w:noVBand="1"/>
      </w:tblPr>
      <w:tblGrid>
        <w:gridCol w:w="965"/>
        <w:gridCol w:w="6236"/>
        <w:gridCol w:w="2999"/>
      </w:tblGrid>
      <w:tr w:rsidR="005912C5" w14:paraId="32F3D5EF" w14:textId="77777777" w:rsidTr="005912C5">
        <w:trPr>
          <w:ins w:id="55" w:author="Stephen Michell" w:date="2017-03-07T12:12:00Z"/>
        </w:trPr>
        <w:tc>
          <w:tcPr>
            <w:tcW w:w="965" w:type="dxa"/>
          </w:tcPr>
          <w:p w14:paraId="47364F48" w14:textId="77777777" w:rsidR="005912C5" w:rsidRDefault="005912C5" w:rsidP="005912C5">
            <w:pPr>
              <w:autoSpaceDE w:val="0"/>
              <w:autoSpaceDN w:val="0"/>
              <w:adjustRightInd w:val="0"/>
              <w:rPr>
                <w:ins w:id="56" w:author="Stephen Michell" w:date="2017-03-07T12:12:00Z"/>
                <w:rFonts w:cstheme="minorHAnsi"/>
                <w:b/>
                <w:bCs/>
              </w:rPr>
            </w:pPr>
            <w:ins w:id="57" w:author="Stephen Michell" w:date="2017-03-07T12:12:00Z">
              <w:r>
                <w:rPr>
                  <w:rFonts w:cstheme="minorHAnsi"/>
                  <w:b/>
                  <w:bCs/>
                </w:rPr>
                <w:t>Number</w:t>
              </w:r>
            </w:ins>
          </w:p>
        </w:tc>
        <w:tc>
          <w:tcPr>
            <w:tcW w:w="6398" w:type="dxa"/>
          </w:tcPr>
          <w:p w14:paraId="098C59D9" w14:textId="77777777" w:rsidR="005912C5" w:rsidRDefault="005912C5" w:rsidP="005912C5">
            <w:pPr>
              <w:autoSpaceDE w:val="0"/>
              <w:autoSpaceDN w:val="0"/>
              <w:adjustRightInd w:val="0"/>
              <w:rPr>
                <w:ins w:id="58" w:author="Stephen Michell" w:date="2017-03-07T12:12:00Z"/>
                <w:rFonts w:cstheme="minorHAnsi"/>
                <w:b/>
                <w:bCs/>
              </w:rPr>
            </w:pPr>
            <w:ins w:id="59" w:author="Stephen Michell" w:date="2017-03-07T12:12:00Z">
              <w:r>
                <w:rPr>
                  <w:rFonts w:cstheme="minorHAnsi"/>
                  <w:b/>
                  <w:bCs/>
                </w:rPr>
                <w:t>Recommended avoidance mechanism</w:t>
              </w:r>
            </w:ins>
          </w:p>
        </w:tc>
        <w:tc>
          <w:tcPr>
            <w:tcW w:w="3063" w:type="dxa"/>
          </w:tcPr>
          <w:p w14:paraId="685F8164" w14:textId="77777777" w:rsidR="005912C5" w:rsidRDefault="005912C5" w:rsidP="005912C5">
            <w:pPr>
              <w:autoSpaceDE w:val="0"/>
              <w:autoSpaceDN w:val="0"/>
              <w:adjustRightInd w:val="0"/>
              <w:rPr>
                <w:ins w:id="60" w:author="Stephen Michell" w:date="2017-03-07T12:12:00Z"/>
                <w:rFonts w:cstheme="minorHAnsi"/>
                <w:b/>
                <w:bCs/>
              </w:rPr>
            </w:pPr>
            <w:ins w:id="61" w:author="Stephen Michell" w:date="2017-03-07T12:12:00Z">
              <w:r>
                <w:rPr>
                  <w:rFonts w:cstheme="minorHAnsi"/>
                  <w:b/>
                  <w:bCs/>
                </w:rPr>
                <w:t>References</w:t>
              </w:r>
            </w:ins>
          </w:p>
        </w:tc>
      </w:tr>
      <w:tr w:rsidR="005912C5" w14:paraId="1625BF1E" w14:textId="77777777" w:rsidTr="005912C5">
        <w:trPr>
          <w:ins w:id="62" w:author="Stephen Michell" w:date="2017-03-07T12:12:00Z"/>
        </w:trPr>
        <w:tc>
          <w:tcPr>
            <w:tcW w:w="965" w:type="dxa"/>
          </w:tcPr>
          <w:p w14:paraId="4F630E49" w14:textId="77777777" w:rsidR="005912C5" w:rsidRPr="00447BD1" w:rsidRDefault="005912C5" w:rsidP="005912C5">
            <w:pPr>
              <w:autoSpaceDE w:val="0"/>
              <w:autoSpaceDN w:val="0"/>
              <w:adjustRightInd w:val="0"/>
              <w:spacing w:after="200" w:line="276" w:lineRule="auto"/>
              <w:rPr>
                <w:ins w:id="63" w:author="Stephen Michell" w:date="2017-03-07T12:12:00Z"/>
                <w:rFonts w:cstheme="minorHAnsi"/>
                <w:bCs/>
                <w:sz w:val="20"/>
                <w:szCs w:val="20"/>
              </w:rPr>
            </w:pPr>
            <w:ins w:id="64" w:author="Stephen Michell" w:date="2017-03-07T12:12:00Z">
              <w:r w:rsidRPr="00447BD1">
                <w:rPr>
                  <w:rFonts w:cstheme="minorHAnsi"/>
                  <w:bCs/>
                  <w:sz w:val="20"/>
                  <w:szCs w:val="20"/>
                </w:rPr>
                <w:t>1</w:t>
              </w:r>
            </w:ins>
          </w:p>
        </w:tc>
        <w:tc>
          <w:tcPr>
            <w:tcW w:w="6398" w:type="dxa"/>
          </w:tcPr>
          <w:p w14:paraId="2627E5E8" w14:textId="175F7072" w:rsidR="005912C5" w:rsidRPr="00447BD1" w:rsidRDefault="005912C5" w:rsidP="005912C5">
            <w:pPr>
              <w:autoSpaceDE w:val="0"/>
              <w:autoSpaceDN w:val="0"/>
              <w:adjustRightInd w:val="0"/>
              <w:spacing w:after="200" w:line="276" w:lineRule="auto"/>
              <w:rPr>
                <w:ins w:id="65" w:author="Stephen Michell" w:date="2017-03-07T12:12:00Z"/>
                <w:rFonts w:cstheme="minorHAnsi"/>
                <w:b/>
                <w:bCs/>
                <w:sz w:val="20"/>
                <w:szCs w:val="20"/>
              </w:rPr>
            </w:pPr>
            <w:ins w:id="66" w:author="Stephen Michell" w:date="2017-03-07T12:13:00Z">
              <w:r w:rsidRPr="0052008F">
                <w:rPr>
                  <w:rFonts w:cs="Calibri"/>
                  <w:sz w:val="24"/>
                  <w:szCs w:val="24"/>
                </w:rPr>
                <w:t xml:space="preserve">Never use implicit typing. Always declare all variables. Use </w:t>
              </w:r>
              <w:r w:rsidRPr="0052008F">
                <w:rPr>
                  <w:rFonts w:cs="Courier New"/>
                  <w:sz w:val="24"/>
                  <w:szCs w:val="24"/>
                </w:rPr>
                <w:t xml:space="preserve">implicit none </w:t>
              </w:r>
              <w:r w:rsidRPr="0052008F">
                <w:rPr>
                  <w:rFonts w:cs="Calibri"/>
                  <w:sz w:val="24"/>
                  <w:szCs w:val="24"/>
                </w:rPr>
                <w:t>to enforce this.</w:t>
              </w:r>
            </w:ins>
          </w:p>
        </w:tc>
        <w:tc>
          <w:tcPr>
            <w:tcW w:w="3063" w:type="dxa"/>
          </w:tcPr>
          <w:p w14:paraId="6C1FAC66" w14:textId="0602BD9F" w:rsidR="005912C5" w:rsidRPr="00447BD1" w:rsidRDefault="005912C5" w:rsidP="005912C5">
            <w:pPr>
              <w:autoSpaceDE w:val="0"/>
              <w:autoSpaceDN w:val="0"/>
              <w:adjustRightInd w:val="0"/>
              <w:spacing w:after="200" w:line="276" w:lineRule="auto"/>
              <w:rPr>
                <w:ins w:id="67" w:author="Stephen Michell" w:date="2017-03-07T12:12:00Z"/>
                <w:sz w:val="20"/>
                <w:szCs w:val="20"/>
                <w:lang w:val="en"/>
              </w:rPr>
            </w:pPr>
          </w:p>
        </w:tc>
      </w:tr>
      <w:tr w:rsidR="005912C5" w14:paraId="45EB7426" w14:textId="77777777" w:rsidTr="005912C5">
        <w:trPr>
          <w:ins w:id="68" w:author="Stephen Michell" w:date="2017-03-07T12:12:00Z"/>
        </w:trPr>
        <w:tc>
          <w:tcPr>
            <w:tcW w:w="965" w:type="dxa"/>
          </w:tcPr>
          <w:p w14:paraId="41219154" w14:textId="77777777" w:rsidR="005912C5" w:rsidRPr="00447BD1" w:rsidRDefault="005912C5" w:rsidP="005912C5">
            <w:pPr>
              <w:autoSpaceDE w:val="0"/>
              <w:autoSpaceDN w:val="0"/>
              <w:adjustRightInd w:val="0"/>
              <w:spacing w:after="200" w:line="276" w:lineRule="auto"/>
              <w:rPr>
                <w:ins w:id="69" w:author="Stephen Michell" w:date="2017-03-07T12:12:00Z"/>
                <w:rFonts w:cstheme="minorHAnsi"/>
                <w:bCs/>
                <w:sz w:val="20"/>
                <w:szCs w:val="20"/>
              </w:rPr>
            </w:pPr>
            <w:ins w:id="70" w:author="Stephen Michell" w:date="2017-03-07T12:12:00Z">
              <w:r w:rsidRPr="00447BD1">
                <w:rPr>
                  <w:rFonts w:cstheme="minorHAnsi"/>
                  <w:bCs/>
                  <w:sz w:val="20"/>
                  <w:szCs w:val="20"/>
                </w:rPr>
                <w:t>2</w:t>
              </w:r>
            </w:ins>
          </w:p>
        </w:tc>
        <w:tc>
          <w:tcPr>
            <w:tcW w:w="6398" w:type="dxa"/>
          </w:tcPr>
          <w:p w14:paraId="3FD11C88" w14:textId="0818AB0A" w:rsidR="005912C5" w:rsidRPr="00447BD1" w:rsidRDefault="005912C5" w:rsidP="005912C5">
            <w:pPr>
              <w:autoSpaceDE w:val="0"/>
              <w:autoSpaceDN w:val="0"/>
              <w:adjustRightInd w:val="0"/>
              <w:spacing w:after="200" w:line="276" w:lineRule="auto"/>
              <w:rPr>
                <w:ins w:id="71" w:author="Stephen Michell" w:date="2017-03-07T12:12:00Z"/>
                <w:rFonts w:cstheme="minorHAnsi"/>
                <w:b/>
                <w:bCs/>
                <w:sz w:val="20"/>
                <w:szCs w:val="20"/>
              </w:rPr>
            </w:pPr>
            <w:ins w:id="72" w:author="Stephen Michell" w:date="2017-03-07T12:15:00Z">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w:t>
              </w:r>
            </w:ins>
            <w:ins w:id="73" w:author="Stephen Michell" w:date="2017-03-10T09:52:00Z">
              <w:r w:rsidR="00602073">
                <w:rPr>
                  <w:rFonts w:cs="Calibri"/>
                  <w:sz w:val="24"/>
                  <w:szCs w:val="24"/>
                </w:rPr>
                <w:t xml:space="preserve">the </w:t>
              </w:r>
            </w:ins>
            <w:ins w:id="74" w:author="Stephen Michell" w:date="2017-03-07T12:15:00Z">
              <w:r w:rsidR="00602073">
                <w:rPr>
                  <w:rFonts w:cs="Calibri"/>
                  <w:sz w:val="24"/>
                  <w:szCs w:val="24"/>
                </w:rPr>
                <w:t>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ins>
          </w:p>
        </w:tc>
        <w:tc>
          <w:tcPr>
            <w:tcW w:w="3063" w:type="dxa"/>
          </w:tcPr>
          <w:p w14:paraId="448F3B87" w14:textId="6D283D8C" w:rsidR="005912C5" w:rsidRPr="00447BD1" w:rsidRDefault="005912C5" w:rsidP="005912C5">
            <w:pPr>
              <w:autoSpaceDE w:val="0"/>
              <w:autoSpaceDN w:val="0"/>
              <w:adjustRightInd w:val="0"/>
              <w:spacing w:after="200" w:line="276" w:lineRule="auto"/>
              <w:rPr>
                <w:ins w:id="75" w:author="Stephen Michell" w:date="2017-03-07T12:12:00Z"/>
                <w:sz w:val="20"/>
                <w:szCs w:val="20"/>
                <w:lang w:val="en"/>
              </w:rPr>
            </w:pPr>
          </w:p>
        </w:tc>
      </w:tr>
      <w:tr w:rsidR="005912C5" w14:paraId="12A15253" w14:textId="77777777" w:rsidTr="005912C5">
        <w:trPr>
          <w:ins w:id="76" w:author="Stephen Michell" w:date="2017-03-07T12:12:00Z"/>
        </w:trPr>
        <w:tc>
          <w:tcPr>
            <w:tcW w:w="965" w:type="dxa"/>
          </w:tcPr>
          <w:p w14:paraId="74D3A1EE" w14:textId="77777777" w:rsidR="005912C5" w:rsidRPr="00447BD1" w:rsidRDefault="005912C5" w:rsidP="005912C5">
            <w:pPr>
              <w:autoSpaceDE w:val="0"/>
              <w:autoSpaceDN w:val="0"/>
              <w:adjustRightInd w:val="0"/>
              <w:spacing w:after="200" w:line="276" w:lineRule="auto"/>
              <w:rPr>
                <w:ins w:id="77" w:author="Stephen Michell" w:date="2017-03-07T12:12:00Z"/>
                <w:rFonts w:cstheme="minorHAnsi"/>
                <w:bCs/>
                <w:sz w:val="20"/>
                <w:szCs w:val="20"/>
              </w:rPr>
            </w:pPr>
            <w:ins w:id="78" w:author="Stephen Michell" w:date="2017-03-07T12:12:00Z">
              <w:r w:rsidRPr="00447BD1">
                <w:rPr>
                  <w:rFonts w:cstheme="minorHAnsi"/>
                  <w:bCs/>
                  <w:sz w:val="20"/>
                  <w:szCs w:val="20"/>
                </w:rPr>
                <w:t>3</w:t>
              </w:r>
            </w:ins>
          </w:p>
        </w:tc>
        <w:tc>
          <w:tcPr>
            <w:tcW w:w="6398" w:type="dxa"/>
          </w:tcPr>
          <w:p w14:paraId="75F81647" w14:textId="1A643F82" w:rsidR="005912C5" w:rsidRPr="00447BD1" w:rsidRDefault="005912C5" w:rsidP="005912C5">
            <w:pPr>
              <w:autoSpaceDE w:val="0"/>
              <w:autoSpaceDN w:val="0"/>
              <w:adjustRightInd w:val="0"/>
              <w:spacing w:after="200" w:line="276" w:lineRule="auto"/>
              <w:rPr>
                <w:ins w:id="79" w:author="Stephen Michell" w:date="2017-03-07T12:12:00Z"/>
                <w:rFonts w:cstheme="minorHAnsi"/>
                <w:b/>
                <w:bCs/>
                <w:sz w:val="20"/>
                <w:szCs w:val="20"/>
              </w:rPr>
            </w:pPr>
            <w:ins w:id="80" w:author="Stephen Michell" w:date="2017-03-07T12:16:00Z">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ins>
          </w:p>
        </w:tc>
        <w:tc>
          <w:tcPr>
            <w:tcW w:w="3063" w:type="dxa"/>
          </w:tcPr>
          <w:p w14:paraId="67CF3140" w14:textId="43ADC174" w:rsidR="005912C5" w:rsidRPr="005912C5" w:rsidRDefault="005912C5" w:rsidP="005912C5">
            <w:pPr>
              <w:autoSpaceDE w:val="0"/>
              <w:autoSpaceDN w:val="0"/>
              <w:adjustRightInd w:val="0"/>
              <w:spacing w:before="60" w:after="200" w:line="276" w:lineRule="auto"/>
              <w:rPr>
                <w:ins w:id="81" w:author="Stephen Michell" w:date="2017-03-07T12:12:00Z"/>
                <w:sz w:val="20"/>
                <w:szCs w:val="20"/>
                <w:lang w:val="en"/>
                <w:rPrChange w:id="82" w:author="Stephen Michell" w:date="2017-03-07T12:13:00Z">
                  <w:rPr>
                    <w:ins w:id="83" w:author="Stephen Michell" w:date="2017-03-07T12:12:00Z"/>
                    <w:rFonts w:cstheme="minorHAnsi"/>
                    <w:b/>
                    <w:bCs/>
                    <w:sz w:val="20"/>
                    <w:szCs w:val="20"/>
                  </w:rPr>
                </w:rPrChange>
              </w:rPr>
            </w:pPr>
          </w:p>
        </w:tc>
      </w:tr>
      <w:tr w:rsidR="005912C5" w14:paraId="62D12CB4" w14:textId="77777777" w:rsidTr="005912C5">
        <w:trPr>
          <w:ins w:id="84" w:author="Stephen Michell" w:date="2017-03-07T12:12:00Z"/>
        </w:trPr>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ins w:id="85" w:author="Stephen Michell" w:date="2017-03-07T12:12:00Z"/>
                <w:rFonts w:cstheme="minorHAnsi"/>
                <w:bCs/>
                <w:sz w:val="20"/>
                <w:szCs w:val="20"/>
              </w:rPr>
            </w:pPr>
            <w:ins w:id="86" w:author="Stephen Michell" w:date="2017-03-07T12:12:00Z">
              <w:r>
                <w:rPr>
                  <w:rFonts w:cstheme="minorHAnsi"/>
                  <w:bCs/>
                  <w:sz w:val="20"/>
                  <w:szCs w:val="20"/>
                </w:rPr>
                <w:t xml:space="preserve">  4</w:t>
              </w:r>
            </w:ins>
          </w:p>
        </w:tc>
        <w:tc>
          <w:tcPr>
            <w:tcW w:w="6398" w:type="dxa"/>
          </w:tcPr>
          <w:p w14:paraId="15B1F66A" w14:textId="2179A0D4" w:rsidR="005912C5" w:rsidRPr="00447BD1" w:rsidRDefault="005912C5" w:rsidP="005912C5">
            <w:pPr>
              <w:autoSpaceDE w:val="0"/>
              <w:autoSpaceDN w:val="0"/>
              <w:adjustRightInd w:val="0"/>
              <w:spacing w:after="200" w:line="276" w:lineRule="auto"/>
              <w:rPr>
                <w:ins w:id="87" w:author="Stephen Michell" w:date="2017-03-07T12:12:00Z"/>
                <w:rFonts w:cstheme="minorHAnsi"/>
                <w:b/>
                <w:bCs/>
                <w:sz w:val="20"/>
                <w:szCs w:val="20"/>
              </w:rPr>
            </w:pPr>
            <w:ins w:id="88" w:author="Stephen Michell" w:date="2017-03-07T12:17:00Z">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ins>
          </w:p>
        </w:tc>
        <w:tc>
          <w:tcPr>
            <w:tcW w:w="3063" w:type="dxa"/>
          </w:tcPr>
          <w:p w14:paraId="38D1C722" w14:textId="669ECB9F" w:rsidR="005912C5" w:rsidRPr="00447BD1" w:rsidRDefault="005912C5" w:rsidP="005912C5">
            <w:pPr>
              <w:autoSpaceDE w:val="0"/>
              <w:autoSpaceDN w:val="0"/>
              <w:adjustRightInd w:val="0"/>
              <w:spacing w:after="200" w:line="276" w:lineRule="auto"/>
              <w:rPr>
                <w:ins w:id="89" w:author="Stephen Michell" w:date="2017-03-07T12:12:00Z"/>
                <w:rFonts w:cstheme="minorHAnsi"/>
                <w:b/>
                <w:bCs/>
                <w:sz w:val="20"/>
                <w:szCs w:val="20"/>
              </w:rPr>
            </w:pPr>
          </w:p>
        </w:tc>
      </w:tr>
      <w:tr w:rsidR="005912C5" w14:paraId="6499B00C" w14:textId="77777777" w:rsidTr="005912C5">
        <w:trPr>
          <w:ins w:id="90" w:author="Stephen Michell" w:date="2017-03-07T12:12:00Z"/>
        </w:trPr>
        <w:tc>
          <w:tcPr>
            <w:tcW w:w="965" w:type="dxa"/>
          </w:tcPr>
          <w:p w14:paraId="0DACEEED" w14:textId="77777777" w:rsidR="005912C5" w:rsidRPr="00447BD1" w:rsidRDefault="005912C5" w:rsidP="005912C5">
            <w:pPr>
              <w:autoSpaceDE w:val="0"/>
              <w:autoSpaceDN w:val="0"/>
              <w:adjustRightInd w:val="0"/>
              <w:spacing w:after="200" w:line="276" w:lineRule="auto"/>
              <w:rPr>
                <w:ins w:id="91" w:author="Stephen Michell" w:date="2017-03-07T12:12:00Z"/>
                <w:rFonts w:cstheme="minorHAnsi"/>
                <w:bCs/>
                <w:sz w:val="20"/>
                <w:szCs w:val="20"/>
              </w:rPr>
            </w:pPr>
            <w:ins w:id="92" w:author="Stephen Michell" w:date="2017-03-07T12:12:00Z">
              <w:r w:rsidRPr="00447BD1">
                <w:rPr>
                  <w:rFonts w:cstheme="minorHAnsi"/>
                  <w:bCs/>
                  <w:sz w:val="20"/>
                  <w:szCs w:val="20"/>
                </w:rPr>
                <w:t>5</w:t>
              </w:r>
            </w:ins>
          </w:p>
        </w:tc>
        <w:tc>
          <w:tcPr>
            <w:tcW w:w="6398" w:type="dxa"/>
          </w:tcPr>
          <w:p w14:paraId="3E56C567" w14:textId="0F9BB94F" w:rsidR="005912C5" w:rsidRPr="00447BD1" w:rsidRDefault="005912C5" w:rsidP="005912C5">
            <w:pPr>
              <w:autoSpaceDE w:val="0"/>
              <w:autoSpaceDN w:val="0"/>
              <w:adjustRightInd w:val="0"/>
              <w:spacing w:after="200" w:line="276" w:lineRule="auto"/>
              <w:rPr>
                <w:ins w:id="93" w:author="Stephen Michell" w:date="2017-03-07T12:12:00Z"/>
                <w:rFonts w:cstheme="minorHAnsi"/>
                <w:b/>
                <w:bCs/>
                <w:sz w:val="20"/>
                <w:szCs w:val="20"/>
              </w:rPr>
            </w:pPr>
            <w:ins w:id="94" w:author="Stephen Michell" w:date="2017-03-07T12:18:00Z">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 xml:space="preserve">assumed-shape arrays or </w:t>
              </w:r>
              <w:proofErr w:type="spellStart"/>
              <w:r w:rsidRPr="0052008F">
                <w:rPr>
                  <w:rFonts w:cs="Calibri"/>
                  <w:sz w:val="24"/>
                  <w:szCs w:val="24"/>
                </w:rPr>
                <w:t>allocatable</w:t>
              </w:r>
              <w:proofErr w:type="spellEnd"/>
              <w:r w:rsidRPr="0052008F">
                <w:rPr>
                  <w:rFonts w:cs="Calibri"/>
                  <w:sz w:val="24"/>
                  <w:szCs w:val="24"/>
                </w:rPr>
                <w:t xml:space="preserve"> array as procedure dummy arguments to ensure that array bounds information is passed to all procedures where needed, including dummy arguments and automatic arrays.</w:t>
              </w:r>
            </w:ins>
          </w:p>
        </w:tc>
        <w:tc>
          <w:tcPr>
            <w:tcW w:w="3063" w:type="dxa"/>
          </w:tcPr>
          <w:p w14:paraId="526E17F3" w14:textId="3F495719" w:rsidR="005912C5" w:rsidRPr="00447BD1" w:rsidRDefault="005912C5" w:rsidP="005912C5">
            <w:pPr>
              <w:autoSpaceDE w:val="0"/>
              <w:autoSpaceDN w:val="0"/>
              <w:adjustRightInd w:val="0"/>
              <w:spacing w:after="200" w:line="276" w:lineRule="auto"/>
              <w:rPr>
                <w:ins w:id="95" w:author="Stephen Michell" w:date="2017-03-07T12:12:00Z"/>
                <w:rFonts w:cstheme="minorHAnsi"/>
                <w:b/>
                <w:bCs/>
                <w:sz w:val="20"/>
                <w:szCs w:val="20"/>
              </w:rPr>
            </w:pPr>
          </w:p>
        </w:tc>
      </w:tr>
      <w:tr w:rsidR="005912C5" w14:paraId="2D854975" w14:textId="77777777" w:rsidTr="005912C5">
        <w:trPr>
          <w:ins w:id="96" w:author="Stephen Michell" w:date="2017-03-07T12:12:00Z"/>
        </w:trPr>
        <w:tc>
          <w:tcPr>
            <w:tcW w:w="965" w:type="dxa"/>
          </w:tcPr>
          <w:p w14:paraId="7703B657" w14:textId="77777777" w:rsidR="005912C5" w:rsidRPr="00447BD1" w:rsidRDefault="005912C5" w:rsidP="005912C5">
            <w:pPr>
              <w:autoSpaceDE w:val="0"/>
              <w:autoSpaceDN w:val="0"/>
              <w:adjustRightInd w:val="0"/>
              <w:spacing w:after="200" w:line="276" w:lineRule="auto"/>
              <w:rPr>
                <w:ins w:id="97" w:author="Stephen Michell" w:date="2017-03-07T12:12:00Z"/>
                <w:rFonts w:cstheme="minorHAnsi"/>
                <w:bCs/>
                <w:sz w:val="20"/>
                <w:szCs w:val="20"/>
              </w:rPr>
            </w:pPr>
            <w:ins w:id="98" w:author="Stephen Michell" w:date="2017-03-07T12:12:00Z">
              <w:r w:rsidRPr="00447BD1">
                <w:rPr>
                  <w:rFonts w:cstheme="minorHAnsi"/>
                  <w:bCs/>
                  <w:sz w:val="20"/>
                  <w:szCs w:val="20"/>
                </w:rPr>
                <w:t>6</w:t>
              </w:r>
            </w:ins>
          </w:p>
        </w:tc>
        <w:tc>
          <w:tcPr>
            <w:tcW w:w="6398" w:type="dxa"/>
          </w:tcPr>
          <w:p w14:paraId="64771CB7" w14:textId="01B2A250" w:rsidR="005912C5" w:rsidRPr="00447BD1" w:rsidRDefault="005912C5" w:rsidP="005912C5">
            <w:pPr>
              <w:autoSpaceDE w:val="0"/>
              <w:autoSpaceDN w:val="0"/>
              <w:adjustRightInd w:val="0"/>
              <w:spacing w:after="200" w:line="276" w:lineRule="auto"/>
              <w:rPr>
                <w:ins w:id="99" w:author="Stephen Michell" w:date="2017-03-07T12:12:00Z"/>
                <w:rFonts w:cstheme="minorHAnsi"/>
                <w:b/>
                <w:bCs/>
                <w:sz w:val="20"/>
                <w:szCs w:val="20"/>
              </w:rPr>
            </w:pPr>
            <w:ins w:id="100" w:author="Stephen Michell" w:date="2017-03-07T12:18:00Z">
              <w:r w:rsidRPr="0052008F">
                <w:rPr>
                  <w:rFonts w:cs="Calibri"/>
                  <w:sz w:val="24"/>
                  <w:szCs w:val="24"/>
                </w:rPr>
                <w:t>Use default initialization in the declarations of pointer components.</w:t>
              </w:r>
            </w:ins>
          </w:p>
        </w:tc>
        <w:tc>
          <w:tcPr>
            <w:tcW w:w="3063" w:type="dxa"/>
          </w:tcPr>
          <w:p w14:paraId="48959516" w14:textId="2C26A2EF" w:rsidR="005912C5" w:rsidRPr="00447BD1" w:rsidRDefault="005912C5" w:rsidP="005912C5">
            <w:pPr>
              <w:autoSpaceDE w:val="0"/>
              <w:autoSpaceDN w:val="0"/>
              <w:adjustRightInd w:val="0"/>
              <w:spacing w:after="200" w:line="276" w:lineRule="auto"/>
              <w:rPr>
                <w:ins w:id="101" w:author="Stephen Michell" w:date="2017-03-07T12:12:00Z"/>
                <w:rFonts w:cstheme="minorHAnsi"/>
                <w:b/>
                <w:bCs/>
                <w:sz w:val="20"/>
                <w:szCs w:val="20"/>
              </w:rPr>
            </w:pPr>
          </w:p>
        </w:tc>
      </w:tr>
      <w:tr w:rsidR="005912C5" w14:paraId="0EC04783" w14:textId="77777777" w:rsidTr="005912C5">
        <w:trPr>
          <w:ins w:id="102" w:author="Stephen Michell" w:date="2017-03-07T12:12:00Z"/>
        </w:trPr>
        <w:tc>
          <w:tcPr>
            <w:tcW w:w="965" w:type="dxa"/>
          </w:tcPr>
          <w:p w14:paraId="6D5FC686" w14:textId="77777777" w:rsidR="005912C5" w:rsidRPr="00447BD1" w:rsidRDefault="005912C5" w:rsidP="005912C5">
            <w:pPr>
              <w:autoSpaceDE w:val="0"/>
              <w:autoSpaceDN w:val="0"/>
              <w:adjustRightInd w:val="0"/>
              <w:spacing w:after="200" w:line="276" w:lineRule="auto"/>
              <w:rPr>
                <w:ins w:id="103" w:author="Stephen Michell" w:date="2017-03-07T12:12:00Z"/>
                <w:rFonts w:cstheme="minorHAnsi"/>
                <w:bCs/>
                <w:sz w:val="20"/>
                <w:szCs w:val="20"/>
              </w:rPr>
            </w:pPr>
            <w:ins w:id="104" w:author="Stephen Michell" w:date="2017-03-07T12:12:00Z">
              <w:r w:rsidRPr="00447BD1">
                <w:rPr>
                  <w:rFonts w:cstheme="minorHAnsi"/>
                  <w:bCs/>
                  <w:sz w:val="20"/>
                  <w:szCs w:val="20"/>
                </w:rPr>
                <w:t>7</w:t>
              </w:r>
            </w:ins>
          </w:p>
        </w:tc>
        <w:tc>
          <w:tcPr>
            <w:tcW w:w="6398" w:type="dxa"/>
          </w:tcPr>
          <w:p w14:paraId="0E4FE54A" w14:textId="7E83AD39" w:rsidR="005912C5" w:rsidRPr="00447BD1" w:rsidRDefault="005912C5" w:rsidP="005912C5">
            <w:pPr>
              <w:autoSpaceDE w:val="0"/>
              <w:autoSpaceDN w:val="0"/>
              <w:adjustRightInd w:val="0"/>
              <w:spacing w:after="200" w:line="276" w:lineRule="auto"/>
              <w:rPr>
                <w:ins w:id="105" w:author="Stephen Michell" w:date="2017-03-07T12:12:00Z"/>
                <w:rFonts w:cstheme="minorHAnsi"/>
                <w:b/>
                <w:bCs/>
                <w:sz w:val="20"/>
                <w:szCs w:val="20"/>
              </w:rPr>
            </w:pPr>
            <w:ins w:id="106" w:author="Stephen Michell" w:date="2017-03-07T12:19:00Z">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xml:space="preserve">) for procedures where possible for greater clarity of the </w:t>
              </w:r>
              <w:r w:rsidRPr="0052008F">
                <w:rPr>
                  <w:rFonts w:ascii="MS Mincho" w:eastAsia="MS Mincho" w:hAnsi="MS Mincho" w:cs="MS Mincho"/>
                  <w:sz w:val="24"/>
                  <w:szCs w:val="24"/>
                </w:rPr>
                <w:t> </w:t>
              </w:r>
              <w:r w:rsidRPr="0052008F">
                <w:rPr>
                  <w:rFonts w:cs="Calibri"/>
                  <w:sz w:val="24"/>
                  <w:szCs w:val="24"/>
                </w:rPr>
                <w:t>programmer’s intentions.</w:t>
              </w:r>
            </w:ins>
          </w:p>
        </w:tc>
        <w:tc>
          <w:tcPr>
            <w:tcW w:w="3063" w:type="dxa"/>
          </w:tcPr>
          <w:p w14:paraId="2A1BFCDC" w14:textId="16554FDA" w:rsidR="005912C5" w:rsidRPr="00447BD1" w:rsidRDefault="005912C5" w:rsidP="005912C5">
            <w:pPr>
              <w:autoSpaceDE w:val="0"/>
              <w:autoSpaceDN w:val="0"/>
              <w:adjustRightInd w:val="0"/>
              <w:spacing w:after="200" w:line="276" w:lineRule="auto"/>
              <w:rPr>
                <w:ins w:id="107" w:author="Stephen Michell" w:date="2017-03-07T12:12:00Z"/>
                <w:rFonts w:cstheme="minorHAnsi"/>
                <w:bCs/>
                <w:sz w:val="20"/>
                <w:szCs w:val="20"/>
              </w:rPr>
            </w:pPr>
          </w:p>
        </w:tc>
      </w:tr>
      <w:tr w:rsidR="005912C5" w14:paraId="42607EC5" w14:textId="77777777" w:rsidTr="005912C5">
        <w:trPr>
          <w:ins w:id="108" w:author="Stephen Michell" w:date="2017-03-07T12:12:00Z"/>
        </w:trPr>
        <w:tc>
          <w:tcPr>
            <w:tcW w:w="965" w:type="dxa"/>
          </w:tcPr>
          <w:p w14:paraId="018419ED" w14:textId="77777777" w:rsidR="005912C5" w:rsidRPr="00447BD1" w:rsidRDefault="005912C5" w:rsidP="005912C5">
            <w:pPr>
              <w:autoSpaceDE w:val="0"/>
              <w:autoSpaceDN w:val="0"/>
              <w:adjustRightInd w:val="0"/>
              <w:spacing w:after="200" w:line="276" w:lineRule="auto"/>
              <w:rPr>
                <w:ins w:id="109" w:author="Stephen Michell" w:date="2017-03-07T12:12:00Z"/>
                <w:rFonts w:cstheme="minorHAnsi"/>
                <w:bCs/>
                <w:sz w:val="20"/>
                <w:szCs w:val="20"/>
              </w:rPr>
            </w:pPr>
            <w:ins w:id="110" w:author="Stephen Michell" w:date="2017-03-07T12:12:00Z">
              <w:r w:rsidRPr="00447BD1">
                <w:rPr>
                  <w:rFonts w:cstheme="minorHAnsi"/>
                  <w:bCs/>
                  <w:sz w:val="20"/>
                  <w:szCs w:val="20"/>
                </w:rPr>
                <w:lastRenderedPageBreak/>
                <w:t>8</w:t>
              </w:r>
            </w:ins>
          </w:p>
        </w:tc>
        <w:tc>
          <w:tcPr>
            <w:tcW w:w="6398" w:type="dxa"/>
          </w:tcPr>
          <w:p w14:paraId="43E34874" w14:textId="7E4592A4" w:rsidR="005912C5" w:rsidRPr="00447BD1" w:rsidRDefault="005912C5" w:rsidP="005912C5">
            <w:pPr>
              <w:autoSpaceDE w:val="0"/>
              <w:autoSpaceDN w:val="0"/>
              <w:adjustRightInd w:val="0"/>
              <w:spacing w:after="200" w:line="276" w:lineRule="auto"/>
              <w:rPr>
                <w:ins w:id="111" w:author="Stephen Michell" w:date="2017-03-07T12:12:00Z"/>
                <w:rFonts w:cstheme="minorHAnsi"/>
                <w:b/>
                <w:bCs/>
                <w:sz w:val="20"/>
                <w:szCs w:val="20"/>
              </w:rPr>
            </w:pPr>
            <w:ins w:id="112" w:author="Stephen Michell" w:date="2017-03-07T12:19:00Z">
              <w:r w:rsidRPr="0052008F">
                <w:rPr>
                  <w:rFonts w:cs="Courier New"/>
                  <w:sz w:val="24"/>
                  <w:szCs w:val="24"/>
                </w:rPr>
                <w:t>Code</w:t>
              </w:r>
              <w:r w:rsidRPr="0052008F">
                <w:rPr>
                  <w:rFonts w:cs="Calibri"/>
                  <w:sz w:val="24"/>
                  <w:szCs w:val="24"/>
                </w:rPr>
                <w:t xml:space="preserve"> a status variable for all statements that support one, and examine its value prior to </w:t>
              </w:r>
              <w:r w:rsidRPr="0052008F">
                <w:rPr>
                  <w:rFonts w:ascii="MS Mincho" w:eastAsia="MS Mincho" w:hAnsi="MS Mincho" w:cs="MS Mincho"/>
                  <w:sz w:val="24"/>
                  <w:szCs w:val="24"/>
                </w:rPr>
                <w:t> </w:t>
              </w:r>
              <w:r w:rsidRPr="0052008F">
                <w:rPr>
                  <w:rFonts w:cs="Calibri"/>
                  <w:sz w:val="24"/>
                  <w:szCs w:val="24"/>
                </w:rPr>
                <w:t xml:space="preserve">continuing execution for faults that cause termination, provide a message to users of the program, perhaps with the help of the error message generated by the statement whose execution generated the </w:t>
              </w:r>
              <w:proofErr w:type="gramStart"/>
              <w:r w:rsidRPr="0052008F">
                <w:rPr>
                  <w:rFonts w:cs="Calibri"/>
                  <w:sz w:val="24"/>
                  <w:szCs w:val="24"/>
                </w:rPr>
                <w:t>error.</w:t>
              </w:r>
            </w:ins>
            <w:ins w:id="113" w:author="Stephen Michell" w:date="2017-03-07T12:12:00Z">
              <w:r w:rsidRPr="00447BD1">
                <w:rPr>
                  <w:rFonts w:cstheme="minorHAnsi"/>
                  <w:sz w:val="20"/>
                  <w:szCs w:val="20"/>
                </w:rPr>
                <w:t>.</w:t>
              </w:r>
              <w:proofErr w:type="gramEnd"/>
            </w:ins>
          </w:p>
        </w:tc>
        <w:tc>
          <w:tcPr>
            <w:tcW w:w="3063" w:type="dxa"/>
          </w:tcPr>
          <w:p w14:paraId="015F5C31" w14:textId="6CAEED78" w:rsidR="005912C5" w:rsidRPr="00447BD1" w:rsidRDefault="005912C5" w:rsidP="005912C5">
            <w:pPr>
              <w:autoSpaceDE w:val="0"/>
              <w:autoSpaceDN w:val="0"/>
              <w:adjustRightInd w:val="0"/>
              <w:spacing w:after="200" w:line="276" w:lineRule="auto"/>
              <w:rPr>
                <w:ins w:id="114" w:author="Stephen Michell" w:date="2017-03-07T12:12:00Z"/>
                <w:rFonts w:cstheme="minorHAnsi"/>
                <w:bCs/>
                <w:sz w:val="20"/>
                <w:szCs w:val="20"/>
              </w:rPr>
            </w:pPr>
          </w:p>
        </w:tc>
      </w:tr>
      <w:tr w:rsidR="005912C5" w14:paraId="262E3D5D" w14:textId="77777777" w:rsidTr="005912C5">
        <w:trPr>
          <w:ins w:id="115" w:author="Stephen Michell" w:date="2017-03-07T12:19:00Z"/>
        </w:trPr>
        <w:tc>
          <w:tcPr>
            <w:tcW w:w="965" w:type="dxa"/>
          </w:tcPr>
          <w:p w14:paraId="1CD4B9BD" w14:textId="5992D69E" w:rsidR="005912C5" w:rsidRPr="00447BD1" w:rsidRDefault="005912C5" w:rsidP="005912C5">
            <w:pPr>
              <w:autoSpaceDE w:val="0"/>
              <w:autoSpaceDN w:val="0"/>
              <w:adjustRightInd w:val="0"/>
              <w:rPr>
                <w:ins w:id="116" w:author="Stephen Michell" w:date="2017-03-07T12:19:00Z"/>
                <w:rFonts w:cstheme="minorHAnsi"/>
                <w:bCs/>
                <w:sz w:val="20"/>
                <w:szCs w:val="20"/>
              </w:rPr>
            </w:pPr>
            <w:ins w:id="117" w:author="Stephen Michell" w:date="2017-03-07T12:20:00Z">
              <w:r>
                <w:rPr>
                  <w:rFonts w:cstheme="minorHAnsi"/>
                  <w:bCs/>
                  <w:sz w:val="20"/>
                  <w:szCs w:val="20"/>
                </w:rPr>
                <w:t>9</w:t>
              </w:r>
            </w:ins>
          </w:p>
        </w:tc>
        <w:tc>
          <w:tcPr>
            <w:tcW w:w="6398" w:type="dxa"/>
          </w:tcPr>
          <w:p w14:paraId="27E64986" w14:textId="24548584" w:rsidR="005912C5" w:rsidRPr="00C32B15" w:rsidRDefault="005912C5" w:rsidP="005912C5">
            <w:pPr>
              <w:autoSpaceDE w:val="0"/>
              <w:autoSpaceDN w:val="0"/>
              <w:adjustRightInd w:val="0"/>
              <w:rPr>
                <w:ins w:id="118" w:author="Stephen Michell" w:date="2017-03-07T12:19:00Z"/>
                <w:rFonts w:cstheme="minorHAnsi"/>
                <w:sz w:val="20"/>
                <w:szCs w:val="20"/>
              </w:rPr>
            </w:pPr>
            <w:ins w:id="119" w:author="Stephen Michell" w:date="2017-03-07T12:20:00Z">
              <w:r w:rsidRPr="0052008F">
                <w:rPr>
                  <w:rFonts w:cs="Courier New"/>
                  <w:sz w:val="24"/>
                  <w:szCs w:val="24"/>
                </w:rPr>
                <w:t>Avoid</w:t>
              </w:r>
              <w:r w:rsidRPr="0052008F">
                <w:rPr>
                  <w:rFonts w:cs="Calibri"/>
                  <w:sz w:val="24"/>
                  <w:szCs w:val="24"/>
                </w:rPr>
                <w:t xml:space="preserve"> the use of common and equivalence. Use modules instead of common to share data. Use </w:t>
              </w:r>
              <w:proofErr w:type="spellStart"/>
              <w:r w:rsidRPr="0052008F">
                <w:rPr>
                  <w:rFonts w:cs="Calibri"/>
                  <w:sz w:val="24"/>
                  <w:szCs w:val="24"/>
                </w:rPr>
                <w:t>allocatable</w:t>
              </w:r>
              <w:proofErr w:type="spellEnd"/>
              <w:r w:rsidRPr="0052008F">
                <w:rPr>
                  <w:rFonts w:cs="Calibri"/>
                  <w:sz w:val="24"/>
                  <w:szCs w:val="24"/>
                </w:rPr>
                <w:t xml:space="preserve"> data instead of equivalence.</w:t>
              </w:r>
            </w:ins>
          </w:p>
        </w:tc>
        <w:tc>
          <w:tcPr>
            <w:tcW w:w="3063" w:type="dxa"/>
          </w:tcPr>
          <w:p w14:paraId="489F668E" w14:textId="77777777" w:rsidR="005912C5" w:rsidRPr="00447BD1" w:rsidRDefault="005912C5" w:rsidP="005912C5">
            <w:pPr>
              <w:autoSpaceDE w:val="0"/>
              <w:autoSpaceDN w:val="0"/>
              <w:adjustRightInd w:val="0"/>
              <w:rPr>
                <w:ins w:id="120" w:author="Stephen Michell" w:date="2017-03-07T12:19:00Z"/>
                <w:rFonts w:cstheme="minorHAnsi"/>
                <w:bCs/>
                <w:sz w:val="20"/>
                <w:szCs w:val="20"/>
              </w:rPr>
            </w:pPr>
          </w:p>
        </w:tc>
      </w:tr>
      <w:tr w:rsidR="005912C5" w14:paraId="545CAAD5" w14:textId="77777777" w:rsidTr="005912C5">
        <w:trPr>
          <w:ins w:id="121" w:author="Stephen Michell" w:date="2017-03-07T12:12:00Z"/>
        </w:trPr>
        <w:tc>
          <w:tcPr>
            <w:tcW w:w="965" w:type="dxa"/>
          </w:tcPr>
          <w:p w14:paraId="0AEC2389" w14:textId="77777777" w:rsidR="005912C5" w:rsidRPr="00447BD1" w:rsidRDefault="005912C5" w:rsidP="005912C5">
            <w:pPr>
              <w:autoSpaceDE w:val="0"/>
              <w:autoSpaceDN w:val="0"/>
              <w:adjustRightInd w:val="0"/>
              <w:spacing w:after="200" w:line="276" w:lineRule="auto"/>
              <w:rPr>
                <w:ins w:id="122" w:author="Stephen Michell" w:date="2017-03-07T12:12:00Z"/>
                <w:rFonts w:cstheme="minorHAnsi"/>
                <w:bCs/>
                <w:sz w:val="20"/>
                <w:szCs w:val="20"/>
              </w:rPr>
            </w:pPr>
            <w:ins w:id="123" w:author="Stephen Michell" w:date="2017-03-07T12:12:00Z">
              <w:r w:rsidRPr="00447BD1">
                <w:rPr>
                  <w:rFonts w:cstheme="minorHAnsi"/>
                  <w:bCs/>
                  <w:sz w:val="20"/>
                  <w:szCs w:val="20"/>
                </w:rPr>
                <w:t>10</w:t>
              </w:r>
            </w:ins>
          </w:p>
        </w:tc>
        <w:tc>
          <w:tcPr>
            <w:tcW w:w="6398" w:type="dxa"/>
          </w:tcPr>
          <w:p w14:paraId="201C0727" w14:textId="76BA2EDC" w:rsidR="005912C5" w:rsidRPr="00447BD1" w:rsidRDefault="005912C5" w:rsidP="005912C5">
            <w:pPr>
              <w:autoSpaceDE w:val="0"/>
              <w:autoSpaceDN w:val="0"/>
              <w:adjustRightInd w:val="0"/>
              <w:spacing w:after="200" w:line="276" w:lineRule="auto"/>
              <w:rPr>
                <w:ins w:id="124" w:author="Stephen Michell" w:date="2017-03-07T12:12:00Z"/>
                <w:rFonts w:cstheme="minorHAnsi"/>
                <w:b/>
                <w:bCs/>
                <w:sz w:val="20"/>
                <w:szCs w:val="20"/>
              </w:rPr>
            </w:pPr>
            <w:ins w:id="125" w:author="Stephen Michell" w:date="2017-03-07T12:20:00Z">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ins>
          </w:p>
        </w:tc>
        <w:tc>
          <w:tcPr>
            <w:tcW w:w="3063" w:type="dxa"/>
          </w:tcPr>
          <w:p w14:paraId="6E4B2879" w14:textId="0DD90451" w:rsidR="005912C5" w:rsidRPr="00447BD1" w:rsidRDefault="005912C5" w:rsidP="005912C5">
            <w:pPr>
              <w:autoSpaceDE w:val="0"/>
              <w:autoSpaceDN w:val="0"/>
              <w:adjustRightInd w:val="0"/>
              <w:spacing w:after="200" w:line="276" w:lineRule="auto"/>
              <w:rPr>
                <w:ins w:id="126" w:author="Stephen Michell" w:date="2017-03-07T12:12:00Z"/>
                <w:rFonts w:cstheme="minorHAnsi"/>
                <w:bCs/>
                <w:sz w:val="20"/>
                <w:szCs w:val="20"/>
              </w:rPr>
            </w:pPr>
          </w:p>
        </w:tc>
      </w:tr>
    </w:tbl>
    <w:p w14:paraId="0745D35B" w14:textId="77777777" w:rsidR="005912C5" w:rsidRDefault="005912C5" w:rsidP="005912C5">
      <w:pPr>
        <w:rPr>
          <w:ins w:id="127" w:author="Stephen Michell" w:date="2017-03-07T12:12:00Z"/>
        </w:rPr>
      </w:pPr>
    </w:p>
    <w:p w14:paraId="714E744B" w14:textId="336FD44C" w:rsidR="00656345" w:rsidRPr="00F835A4" w:rsidDel="005912C5" w:rsidRDefault="00EF54AD">
      <w:pPr>
        <w:pStyle w:val="ListParagraph"/>
        <w:numPr>
          <w:ilvl w:val="0"/>
          <w:numId w:val="596"/>
        </w:numPr>
        <w:spacing w:after="0"/>
        <w:rPr>
          <w:del w:id="128" w:author="Stephen Michell" w:date="2017-03-07T12:20:00Z"/>
          <w:rFonts w:ascii="MS Mincho" w:eastAsia="MS Mincho" w:hAnsi="MS Mincho" w:cs="MS Mincho"/>
          <w:sz w:val="24"/>
          <w:szCs w:val="24"/>
          <w:rPrChange w:id="129" w:author="Stephen Michell" w:date="2016-03-07T11:24:00Z">
            <w:rPr>
              <w:del w:id="130" w:author="Stephen Michell" w:date="2017-03-07T12:20:00Z"/>
              <w:i/>
            </w:rPr>
          </w:rPrChange>
        </w:rPr>
        <w:pPrChange w:id="131" w:author="Stephen Michell" w:date="2016-03-07T11:24:00Z">
          <w:pPr/>
        </w:pPrChange>
      </w:pPr>
      <w:del w:id="132" w:author="Stephen Michell" w:date="2016-03-07T11:20:00Z">
        <w:r w:rsidRPr="00F835A4" w:rsidDel="00F835A4">
          <w:rPr>
            <w:i/>
            <w:rPrChange w:id="133" w:author="Stephen Michell" w:date="2016-03-07T11:24:00Z">
              <w:rPr/>
            </w:rPrChange>
          </w:rPr>
          <w:delText>[ See Template] [</w:delText>
        </w:r>
        <w:r w:rsidR="00656345" w:rsidRPr="00F835A4" w:rsidDel="00F835A4">
          <w:rPr>
            <w:i/>
            <w:rPrChange w:id="134" w:author="Stephen Michell" w:date="2016-03-07T11:24:00Z">
              <w:rPr/>
            </w:rPrChange>
          </w:rPr>
          <w:delText>Thoughts welcomed as to what could be provided here. Possibly an opportunity for the language community to address issues that do not correlate to the guidance of section 6.</w:delText>
        </w:r>
        <w:r w:rsidRPr="00F835A4" w:rsidDel="00F835A4">
          <w:rPr>
            <w:i/>
            <w:rPrChange w:id="135" w:author="Stephen Michell" w:date="2016-03-07T11:24:00Z">
              <w:rPr/>
            </w:rPrChange>
          </w:rPr>
          <w:delText xml:space="preserve"> For languages that provide non-mandatory tools, how those tools </w:delText>
        </w:r>
        <w:r w:rsidR="00C91E8E" w:rsidRPr="00F835A4" w:rsidDel="00F835A4">
          <w:rPr>
            <w:i/>
            <w:rPrChange w:id="136" w:author="Stephen Michell" w:date="2016-03-07T11:24:00Z">
              <w:rPr/>
            </w:rPrChange>
          </w:rPr>
          <w:delText>can be used to provide effective mitigation of vulnerabilities described in the following sections</w:delText>
        </w:r>
        <w:r w:rsidRPr="00F835A4" w:rsidDel="00F835A4">
          <w:rPr>
            <w:i/>
            <w:rPrChange w:id="137" w:author="Stephen Michell" w:date="2016-03-07T11:24:00Z">
              <w:rPr/>
            </w:rPrChange>
          </w:rPr>
          <w:delText xml:space="preserve">] </w:delText>
        </w:r>
      </w:del>
    </w:p>
    <w:p w14:paraId="5BEC07B2" w14:textId="69D61023" w:rsidR="00B50B51" w:rsidRPr="00B50B51" w:rsidRDefault="00B50B51" w:rsidP="00B50B51">
      <w:r>
        <w:rPr>
          <w:rFonts w:asciiTheme="majorHAnsi" w:eastAsiaTheme="majorEastAsia" w:hAnsiTheme="majorHAnsi" w:cstheme="majorBidi"/>
          <w:b/>
          <w:sz w:val="26"/>
          <w:szCs w:val="26"/>
        </w:rPr>
        <w:t xml:space="preserve">6 </w:t>
      </w:r>
      <w:r w:rsidR="00656345">
        <w:rPr>
          <w:rFonts w:asciiTheme="majorHAnsi" w:eastAsiaTheme="majorEastAsia" w:hAnsiTheme="majorHAnsi" w:cstheme="majorBidi"/>
          <w:b/>
          <w:sz w:val="26"/>
          <w:szCs w:val="26"/>
        </w:rPr>
        <w:t xml:space="preserve">Specific </w:t>
      </w:r>
      <w:r>
        <w:rPr>
          <w:rFonts w:asciiTheme="majorHAnsi" w:eastAsiaTheme="majorEastAsia" w:hAnsiTheme="majorHAnsi" w:cstheme="majorBidi"/>
          <w:b/>
          <w:sz w:val="26"/>
          <w:szCs w:val="26"/>
        </w:rPr>
        <w:t xml:space="preserve">Guidance </w:t>
      </w:r>
      <w:r w:rsidR="00656345">
        <w:rPr>
          <w:rFonts w:asciiTheme="majorHAnsi" w:eastAsiaTheme="majorEastAsia" w:hAnsiTheme="majorHAnsi" w:cstheme="majorBidi"/>
          <w:b/>
          <w:sz w:val="26"/>
          <w:szCs w:val="26"/>
        </w:rPr>
        <w:t>for</w:t>
      </w:r>
      <w:r>
        <w:rPr>
          <w:rFonts w:asciiTheme="majorHAnsi" w:eastAsiaTheme="majorEastAsia" w:hAnsiTheme="majorHAnsi" w:cstheme="majorBidi"/>
          <w:b/>
          <w:sz w:val="26"/>
          <w:szCs w:val="26"/>
        </w:rPr>
        <w:t xml:space="preserve"> </w:t>
      </w:r>
      <w:r w:rsidR="0011185D">
        <w:rPr>
          <w:rFonts w:asciiTheme="majorHAnsi" w:eastAsiaTheme="majorEastAsia" w:hAnsiTheme="majorHAnsi" w:cstheme="majorBidi"/>
          <w:b/>
          <w:sz w:val="26"/>
          <w:szCs w:val="26"/>
        </w:rPr>
        <w:t>Fortran</w:t>
      </w:r>
    </w:p>
    <w:p w14:paraId="44617762" w14:textId="1B33A10B" w:rsidR="00034852" w:rsidRDefault="00B50B51" w:rsidP="004C770C">
      <w:pPr>
        <w:pStyle w:val="Heading2"/>
      </w:pPr>
      <w:r>
        <w:t xml:space="preserve">6.1 </w:t>
      </w:r>
      <w:r w:rsidR="00656345">
        <w:t xml:space="preserve">General </w:t>
      </w:r>
    </w:p>
    <w:p w14:paraId="16F4309A" w14:textId="39A64662" w:rsidR="00883A98" w:rsidRPr="00883A98" w:rsidRDefault="00883A98" w:rsidP="0009389C">
      <w:pPr>
        <w:rPr>
          <w:ins w:id="138" w:author="Stephen Michell" w:date="2019-11-09T12:51:00Z"/>
          <w:i/>
          <w:rPrChange w:id="139" w:author="Stephen Michell" w:date="2019-11-09T12:51:00Z">
            <w:rPr>
              <w:ins w:id="140" w:author="Stephen Michell" w:date="2019-11-09T12:51:00Z"/>
            </w:rPr>
          </w:rPrChange>
        </w:rPr>
      </w:pPr>
      <w:ins w:id="141" w:author="Stephen Michell" w:date="2019-11-09T12:51:00Z">
        <w:r>
          <w:rPr>
            <w:i/>
          </w:rPr>
          <w:t>What about static analysis tools for Fortran? This document says nothing about static analysis</w:t>
        </w:r>
      </w:ins>
      <w:ins w:id="142" w:author="Stephen Michell" w:date="2019-11-09T12:52:00Z">
        <w:r>
          <w:rPr>
            <w:i/>
          </w:rPr>
          <w:t xml:space="preserve"> other than the compiler.</w:t>
        </w:r>
      </w:ins>
    </w:p>
    <w:p w14:paraId="66FA976F" w14:textId="77777777" w:rsidR="00883A98" w:rsidRDefault="00883A98" w:rsidP="0009389C">
      <w:pPr>
        <w:rPr>
          <w:ins w:id="143" w:author="Stephen Michell" w:date="2019-11-09T12:51:00Z"/>
        </w:rPr>
      </w:pPr>
    </w:p>
    <w:p w14:paraId="26824126" w14:textId="30F94C8D" w:rsidR="00BF7FDF" w:rsidRPr="00BF7FDF" w:rsidRDefault="00B270A5" w:rsidP="0009389C">
      <w:r>
        <w:t xml:space="preserve">This clause contains specific advice for </w:t>
      </w:r>
      <w:r w:rsidR="0011185D">
        <w:t>Fortran</w:t>
      </w:r>
      <w:r>
        <w:t xml:space="preserve"> about the possible presence of vulnerabilities as described in TR </w:t>
      </w:r>
      <w:proofErr w:type="gramStart"/>
      <w:r>
        <w:t>24772-1, and</w:t>
      </w:r>
      <w:proofErr w:type="gramEnd"/>
      <w:r>
        <w:t xml:space="preserve"> provides specific guidance on how to avoid them in </w:t>
      </w:r>
      <w:r w:rsidR="0011185D">
        <w:t>Fortran program</w:t>
      </w:r>
      <w:r>
        <w:t xml:space="preserve"> code. This section mirrors TR 24772-1 clause 6 in that the vulnerability “Type System [IHN]” is found in 6.2 of TR 24772-1, and </w:t>
      </w:r>
      <w:r w:rsidR="0011185D">
        <w:t>Fortran</w:t>
      </w:r>
      <w:r>
        <w:t xml:space="preserve"> specific guidance is found in clause 6 and subclauses </w:t>
      </w:r>
      <w:r w:rsidR="004C28ED">
        <w:t xml:space="preserve">in this TR. </w:t>
      </w:r>
    </w:p>
    <w:p w14:paraId="7C9A3682" w14:textId="26B5EE3A" w:rsidR="004C770C" w:rsidRDefault="00B50B51" w:rsidP="004C770C">
      <w:pPr>
        <w:pStyle w:val="Heading2"/>
        <w:rPr>
          <w:iCs/>
        </w:rPr>
      </w:pPr>
      <w:r>
        <w:t>6</w:t>
      </w:r>
      <w:r w:rsidR="004C770C">
        <w:t>.</w:t>
      </w:r>
      <w:r w:rsidR="00034852">
        <w:t>2</w:t>
      </w:r>
      <w:r w:rsidR="00074057">
        <w:t xml:space="preserve"> </w:t>
      </w:r>
      <w:r w:rsidR="004C770C">
        <w:t>Type System [IHN]</w:t>
      </w:r>
      <w:bookmarkEnd w:id="45"/>
    </w:p>
    <w:p w14:paraId="432A04AD" w14:textId="2C80E8A2"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26BCDD8D" w14:textId="77777777" w:rsidR="00936858" w:rsidRDefault="00936858" w:rsidP="00936858">
      <w:pPr>
        <w:rPr>
          <w:rFonts w:eastAsia="Times New Roman"/>
        </w:rPr>
      </w:pPr>
      <w:r>
        <w:rPr>
          <w:rFonts w:eastAsia="Times New Roman"/>
        </w:rPr>
        <w:t>The Fortran type system is a strong type system consisting of the data type and type parameters. A type parameter is an integer value that specifies a parameterization of the type; a user-defined type need not have any type parameters. Objects of the same type that differ in the value of their type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 xml:space="preserve">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w:t>
      </w:r>
      <w:r>
        <w:rPr>
          <w:rFonts w:eastAsia="Times New Roman"/>
        </w:rPr>
        <w:lastRenderedPageBreak/>
        <w:t>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77777777" w:rsidR="00936858"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real( kind</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rkp</w:t>
      </w:r>
      <w:proofErr w:type="spellEnd"/>
      <w:r w:rsidRPr="0071177D">
        <w:rPr>
          <w:rFonts w:ascii="Courier New" w:eastAsia="Courier New" w:hAnsi="Courier New"/>
          <w:color w:val="000000"/>
          <w:spacing w:val="-14"/>
        </w:rPr>
        <w:t xml:space="preserve">) ::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77777777"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 xml:space="preserve">( </w:t>
      </w:r>
      <w:proofErr w:type="spellStart"/>
      <w:r>
        <w:rPr>
          <w:rFonts w:ascii="Courier New" w:eastAsia="Courier New" w:hAnsi="Courier New"/>
          <w:color w:val="000000"/>
          <w:sz w:val="24"/>
        </w:rPr>
        <w:t>i</w:t>
      </w:r>
      <w:proofErr w:type="spellEnd"/>
      <w:proofErr w:type="gramEnd"/>
      <w:r>
        <w:rPr>
          <w:rFonts w:ascii="Courier New" w:eastAsia="Courier New" w:hAnsi="Courier New"/>
          <w:color w:val="000000"/>
          <w:sz w:val="24"/>
        </w:rPr>
        <w:t xml:space="preserve">, kind= </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77777777" w:rsidR="00936858" w:rsidRDefault="00936858" w:rsidP="00936858">
      <w:pPr>
        <w:rPr>
          <w:rFonts w:eastAsia="Times New Roman"/>
        </w:rPr>
      </w:pPr>
      <w:r>
        <w:rPr>
          <w:rFonts w:eastAsia="Times New Roman"/>
        </w:rPr>
        <w:t>Objects of derived types are considered to have the same type when their type definitions are the same instance of text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77777777" w:rsidR="00936858" w:rsidRDefault="00936858" w:rsidP="00936858">
      <w:pPr>
        <w:rPr>
          <w:rFonts w:eastAsia="Times New Roman"/>
        </w:rPr>
      </w:pPr>
      <w:r>
        <w:rPr>
          <w:rFonts w:eastAsia="Times New Roman"/>
        </w:rPr>
        <w:t>In addition to the losses mentioned in Clause 6 of ISO/IEC TR 24772, assignment of a complex entity to a noncomplex variable only assigns the real part.</w:t>
      </w:r>
    </w:p>
    <w:p w14:paraId="070504D0" w14:textId="77777777" w:rsidR="00936858" w:rsidRDefault="00936858" w:rsidP="00936858">
      <w:pPr>
        <w:rPr>
          <w:rFonts w:eastAsia="Times New Roman"/>
        </w:rPr>
      </w:pPr>
      <w:r>
        <w:rPr>
          <w:rFonts w:eastAsia="Times New Roman"/>
        </w:rPr>
        <w:t>Assignment of an object of extended type to one of base type only assigns the base type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Default="00726AF3" w:rsidP="004C770C">
      <w:pPr>
        <w:pStyle w:val="Heading3"/>
      </w:pPr>
      <w:r>
        <w:t>6</w:t>
      </w:r>
      <w:r w:rsidR="004C770C">
        <w:t>.</w:t>
      </w:r>
      <w:r w:rsidR="00034852">
        <w:t>2</w:t>
      </w:r>
      <w:r w:rsidR="004C770C">
        <w:t>.2</w:t>
      </w:r>
      <w:r w:rsidR="00074057">
        <w:t xml:space="preserve"> </w:t>
      </w:r>
      <w:r w:rsidR="004C770C">
        <w:t>Guidance to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lastRenderedPageBreak/>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4C770C">
      <w:pPr>
        <w:pStyle w:val="Heading2"/>
        <w:rPr>
          <w:iCs/>
        </w:rPr>
      </w:pPr>
      <w:bookmarkStart w:id="144" w:name="_Toc358896487"/>
      <w:r>
        <w:t>6</w:t>
      </w:r>
      <w:r w:rsidR="004C770C">
        <w:t>.</w:t>
      </w:r>
      <w:r w:rsidR="00034852">
        <w:t>3</w:t>
      </w:r>
      <w:r w:rsidR="00074057">
        <w:t xml:space="preserve"> </w:t>
      </w:r>
      <w:r w:rsidR="004C770C">
        <w:t>Bit Representation [STR]</w:t>
      </w:r>
      <w:bookmarkEnd w:id="144"/>
    </w:p>
    <w:p w14:paraId="168BEF5D" w14:textId="03BCB67A" w:rsidR="004C770C" w:rsidRDefault="00726AF3" w:rsidP="004C770C">
      <w:pPr>
        <w:pStyle w:val="Heading3"/>
        <w:widowControl w:val="0"/>
        <w:tabs>
          <w:tab w:val="left" w:pos="0"/>
        </w:tabs>
        <w:suppressAutoHyphens/>
        <w:spacing w:before="240" w:after="120" w:line="240" w:lineRule="auto"/>
        <w:contextualSpacing w:val="0"/>
      </w:pPr>
      <w:r>
        <w:t>6</w:t>
      </w:r>
      <w:r w:rsidR="009E501C">
        <w:t>.</w:t>
      </w:r>
      <w:r w:rsidR="00034852">
        <w:t>3</w:t>
      </w:r>
      <w:r w:rsidR="004C770C">
        <w:t>.1</w:t>
      </w:r>
      <w:r w:rsidR="00074057">
        <w:t xml:space="preserve"> </w:t>
      </w:r>
      <w:r w:rsidR="004C770C">
        <w:t>Applicability to language</w:t>
      </w:r>
    </w:p>
    <w:p w14:paraId="37D1A78B" w14:textId="77777777" w:rsidR="00936858" w:rsidRDefault="00936858" w:rsidP="00936858">
      <w:pPr>
        <w:rPr>
          <w:rFonts w:eastAsia="Times New Roman"/>
        </w:rPr>
      </w:pPr>
      <w:r>
        <w:rPr>
          <w:rFonts w:eastAsia="Times New Roman"/>
        </w:rPr>
        <w:t xml:space="preserve">Fortran defines bit positions by a </w:t>
      </w:r>
      <w:r>
        <w:rPr>
          <w:rFonts w:eastAsia="Times New Roman"/>
          <w:i/>
        </w:rPr>
        <w:t xml:space="preserve">bit model </w:t>
      </w:r>
      <w:r>
        <w:rPr>
          <w:rFonts w:eastAsia="Times New Roman"/>
        </w:rPr>
        <w:t>described in Subclause 13.3 of the standard. Care should be taken to understand the mapping between an external definition of the bits (for example, a control register) and the bit model. The programmer can rely on the bit model regardless of endian, or other hardware peculiarities.</w:t>
      </w:r>
    </w:p>
    <w:p w14:paraId="01154A5B" w14:textId="77777777" w:rsidR="00936858" w:rsidRDefault="00936858" w:rsidP="00936858">
      <w:pPr>
        <w:rPr>
          <w:rFonts w:eastAsia="Times New Roman"/>
        </w:rPr>
      </w:pPr>
      <w:r>
        <w:rPr>
          <w:rFonts w:eastAsia="Times New Roman"/>
        </w:rPr>
        <w:t xml:space="preserve">Fortran allows constants to be defined by binary, octal, or hexadecimal digits, collectively called </w:t>
      </w:r>
      <w:r>
        <w:rPr>
          <w:rFonts w:eastAsia="Times New Roman"/>
          <w:i/>
        </w:rPr>
        <w:t>BOZ constants</w:t>
      </w:r>
      <w:r>
        <w:rPr>
          <w:rFonts w:eastAsia="Times New Roman"/>
        </w:rPr>
        <w:t>. These values can be assigned to named constants thereby providing a name for a mask.</w:t>
      </w:r>
    </w:p>
    <w:p w14:paraId="28D223C8" w14:textId="77777777" w:rsidR="00936858" w:rsidRDefault="00936858" w:rsidP="00936858">
      <w:pPr>
        <w:rPr>
          <w:rFonts w:eastAsia="Times New Roman"/>
        </w:rPr>
      </w:pPr>
      <w:r>
        <w:rPr>
          <w:rFonts w:eastAsia="Times New Roman"/>
        </w:rPr>
        <w:t>Fortran provides access to individual bits within a storage unit by bit manipulation intrinsic procedures. Of particular use, double-word shift pro</w:t>
      </w:r>
      <w:r>
        <w:rPr>
          <w:rFonts w:eastAsia="Times New Roman"/>
        </w:rPr>
        <w:softHyphen/>
        <w:t>cedures are provided to extract bit fields crossing storage unit boundaries.</w:t>
      </w:r>
    </w:p>
    <w:p w14:paraId="403B8C7D" w14:textId="7605AC27" w:rsidR="004C770C" w:rsidRDefault="00936858" w:rsidP="004C770C">
      <w:r>
        <w:rPr>
          <w:rFonts w:eastAsia="Times New Roman"/>
        </w:rPr>
        <w:t>The bit model does not provide an interpretation for negative integer val</w:t>
      </w:r>
      <w:r>
        <w:rPr>
          <w:rFonts w:eastAsia="Times New Roman"/>
        </w:rPr>
        <w:softHyphen/>
        <w:t>ues. There are distinct shift intrinsic procedures to interpret, or not interpret, the left-most bit as the sign bit.</w:t>
      </w:r>
    </w:p>
    <w:p w14:paraId="478977FE" w14:textId="1C67FF91"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74C82CB7" w14:textId="673CF1BB" w:rsidR="00674A46" w:rsidRDefault="00674A46" w:rsidP="00936858">
      <w:pPr>
        <w:pStyle w:val="NormBull"/>
        <w:rPr>
          <w:ins w:id="145" w:author="Stephen Michell" w:date="2019-12-13T15:43:00Z"/>
        </w:rPr>
      </w:pPr>
      <w:ins w:id="146" w:author="Stephen Michell" w:date="2019-12-13T15:43:00Z">
        <w:r>
          <w:t xml:space="preserve">(meta comment – the following should be </w:t>
        </w:r>
      </w:ins>
      <w:ins w:id="147" w:author="Stephen Michell" w:date="2019-12-13T15:44:00Z">
        <w:r>
          <w:t>considered for placement as the first recommendation of each sub-sub clause 2: f</w:t>
        </w:r>
      </w:ins>
      <w:ins w:id="148" w:author="Stephen Michell" w:date="2019-12-13T15:45:00Z">
        <w:r>
          <w:t>ollow the advice of ISO/IEC TR 24772-1 clause 6.X.5</w:t>
        </w:r>
        <w:r w:rsidR="00DF6E0D">
          <w:t>).</w:t>
        </w:r>
      </w:ins>
    </w:p>
    <w:p w14:paraId="6D760DAF" w14:textId="675CF8F8" w:rsidR="00936858" w:rsidRPr="00D332CE" w:rsidRDefault="00936858" w:rsidP="00936858">
      <w:pPr>
        <w:pStyle w:val="NormBull"/>
      </w:pPr>
      <w:r w:rsidRPr="00FF0227">
        <w:t xml:space="preserve">Use the intrinsic procedure </w:t>
      </w:r>
      <w:proofErr w:type="spellStart"/>
      <w:r w:rsidRPr="0071177D">
        <w:rPr>
          <w:rFonts w:ascii="Courier New" w:hAnsi="Courier New" w:cs="Courier New"/>
        </w:rPr>
        <w:t>bit</w:t>
      </w:r>
      <w:r>
        <w:rPr>
          <w:rFonts w:ascii="Courier New" w:hAnsi="Courier New" w:cs="Courier New"/>
        </w:rPr>
        <w:t>_</w:t>
      </w:r>
      <w:r w:rsidRPr="0071177D">
        <w:rPr>
          <w:rFonts w:ascii="Courier New" w:hAnsi="Courier New" w:cs="Courier New"/>
        </w:rPr>
        <w:t>size</w:t>
      </w:r>
      <w:proofErr w:type="spellEnd"/>
      <w:r w:rsidRPr="00FF0227">
        <w:rPr>
          <w:sz w:val="26"/>
        </w:rPr>
        <w:t xml:space="preserve"> </w:t>
      </w:r>
      <w:r w:rsidRPr="00FF0227">
        <w:t>to determine the size of the bit model supported by the kind of integer in use.</w:t>
      </w:r>
    </w:p>
    <w:p w14:paraId="64F7D1BC" w14:textId="77777777" w:rsidR="00936858" w:rsidRPr="002D21CE" w:rsidRDefault="00936858" w:rsidP="00936858">
      <w:pPr>
        <w:pStyle w:val="NormBull"/>
        <w:rPr>
          <w:spacing w:val="8"/>
        </w:rPr>
      </w:pPr>
      <w:r w:rsidRPr="002D21CE">
        <w:rPr>
          <w:spacing w:val="8"/>
        </w:rPr>
        <w:t xml:space="preserve">Be aware that the Fortran standard uses the term “left-most” to refer to the highest-order bit, and the term “left” to mean towards (as in </w:t>
      </w:r>
      <w:proofErr w:type="spellStart"/>
      <w:r w:rsidRPr="0071177D">
        <w:rPr>
          <w:rFonts w:ascii="Courier New" w:hAnsi="Courier New" w:cs="Courier New"/>
          <w:spacing w:val="8"/>
        </w:rPr>
        <w:t>shiftl</w:t>
      </w:r>
      <w:proofErr w:type="spellEnd"/>
      <w:r w:rsidRPr="002D21CE">
        <w:rPr>
          <w:spacing w:val="8"/>
        </w:rPr>
        <w:t xml:space="preserve">), or from (as in </w:t>
      </w:r>
      <w:proofErr w:type="spellStart"/>
      <w:r w:rsidRPr="0071177D">
        <w:rPr>
          <w:rFonts w:ascii="Courier New" w:hAnsi="Courier New" w:cs="Courier New"/>
          <w:spacing w:val="8"/>
        </w:rPr>
        <w:t>maskl</w:t>
      </w:r>
      <w:proofErr w:type="spellEnd"/>
      <w:r w:rsidRPr="002D21CE">
        <w:rPr>
          <w:spacing w:val="8"/>
        </w:rPr>
        <w:t>), the highest-order bit.</w:t>
      </w:r>
    </w:p>
    <w:p w14:paraId="1235FE14" w14:textId="77777777" w:rsidR="00936858" w:rsidRPr="006E547E" w:rsidRDefault="00936858" w:rsidP="00936858">
      <w:pPr>
        <w:pStyle w:val="NormBull"/>
      </w:pPr>
      <w:r w:rsidRPr="00FF0227">
        <w:t xml:space="preserve">Be aware that the Fortran standard uses the term “right-most” to refer to the lowest-order bit, and the term “right” to mean towards (as in </w:t>
      </w:r>
      <w:proofErr w:type="spellStart"/>
      <w:r w:rsidRPr="0071177D">
        <w:rPr>
          <w:rFonts w:ascii="Courier New" w:hAnsi="Courier New" w:cs="Courier New"/>
        </w:rPr>
        <w:t>shiftr</w:t>
      </w:r>
      <w:proofErr w:type="spellEnd"/>
      <w:r w:rsidRPr="006E547E">
        <w:t xml:space="preserve">), or from (as in </w:t>
      </w:r>
      <w:proofErr w:type="spellStart"/>
      <w:r w:rsidRPr="0071177D">
        <w:rPr>
          <w:rFonts w:ascii="Courier New" w:hAnsi="Courier New" w:cs="Courier New"/>
        </w:rPr>
        <w:t>maskr</w:t>
      </w:r>
      <w:proofErr w:type="spellEnd"/>
      <w:r w:rsidRPr="006E547E">
        <w:t>), the lowest-order bit.</w:t>
      </w:r>
    </w:p>
    <w:p w14:paraId="3C610481" w14:textId="77777777" w:rsidR="00936858" w:rsidRPr="002D21CE" w:rsidRDefault="00936858" w:rsidP="00936858">
      <w:pPr>
        <w:pStyle w:val="NormBull"/>
        <w:rPr>
          <w:spacing w:val="6"/>
        </w:rPr>
      </w:pPr>
      <w:r w:rsidRPr="002D21CE">
        <w:rPr>
          <w:spacing w:val="6"/>
        </w:rPr>
        <w:t>Avoid bit constants made by adding integer powers of two in favour of those created by the bit intrinsic procedures or encoded by BOZ constants.</w:t>
      </w:r>
    </w:p>
    <w:p w14:paraId="3DC88BE6" w14:textId="77777777" w:rsidR="00936858" w:rsidRDefault="00936858" w:rsidP="00F35EB9">
      <w:pPr>
        <w:pStyle w:val="NormBull"/>
      </w:pPr>
      <w:r w:rsidRPr="00FF0227">
        <w:t>Use bit intrinsic procedures to operate on individual bits and bit fields, especially those that occupy more than one storage unit. Choose shift intrinsic procedures c</w:t>
      </w:r>
      <w:r w:rsidRPr="00D332CE">
        <w:t>ognizant of the need to affect the sign bit, or not.</w:t>
      </w:r>
    </w:p>
    <w:p w14:paraId="61615FA3" w14:textId="552CCEB4" w:rsidR="004C770C" w:rsidRDefault="00936858" w:rsidP="00F35EB9">
      <w:pPr>
        <w:pStyle w:val="NormBull"/>
      </w:pPr>
      <w:r w:rsidRPr="006E547E">
        <w:t>Create objects of derived type to hide use of bit intrinsic procedures within defined operators and to separate those objects subject to arithmetic operations from those objects subject to bit operations</w:t>
      </w:r>
      <w:r w:rsidRPr="00EE2437">
        <w:t>.</w:t>
      </w:r>
    </w:p>
    <w:p w14:paraId="6F9EEA0C" w14:textId="691213FE" w:rsidR="004C770C" w:rsidRPr="00044C59" w:rsidRDefault="00726AF3" w:rsidP="004C770C">
      <w:pPr>
        <w:pStyle w:val="Heading2"/>
        <w:rPr>
          <w:iCs/>
          <w:lang w:val="en-GB"/>
        </w:rPr>
      </w:pPr>
      <w:bookmarkStart w:id="149" w:name="_Ref336422984"/>
      <w:bookmarkStart w:id="150" w:name="_Toc358896488"/>
      <w:r>
        <w:rPr>
          <w:lang w:val="en-GB"/>
        </w:rPr>
        <w:lastRenderedPageBreak/>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151"/>
      <w:r w:rsidR="004C770C" w:rsidRPr="00262A7C">
        <w:rPr>
          <w:lang w:val="en-GB"/>
        </w:rPr>
        <w:t>PLF</w:t>
      </w:r>
      <w:commentRangeEnd w:id="151"/>
      <w:r w:rsidR="00F835A4">
        <w:rPr>
          <w:rStyle w:val="CommentReference"/>
          <w:rFonts w:asciiTheme="minorHAnsi" w:eastAsiaTheme="minorEastAsia" w:hAnsiTheme="minorHAnsi" w:cstheme="minorBidi"/>
          <w:b w:val="0"/>
        </w:rPr>
        <w:commentReference w:id="151"/>
      </w:r>
      <w:r w:rsidR="004C770C" w:rsidRPr="00262A7C">
        <w:rPr>
          <w:lang w:val="en-GB"/>
        </w:rPr>
        <w:t>]</w:t>
      </w:r>
      <w:bookmarkEnd w:id="149"/>
      <w:bookmarkEnd w:id="150"/>
    </w:p>
    <w:p w14:paraId="3E85B589" w14:textId="131BEDD3"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173B6531" w14:textId="26AFCD7F" w:rsidR="00936858" w:rsidRDefault="00883A98" w:rsidP="00936858">
      <w:pPr>
        <w:rPr>
          <w:rFonts w:eastAsia="Times New Roman"/>
        </w:rPr>
      </w:pPr>
      <w:ins w:id="152" w:author="Stephen Michell" w:date="2019-11-09T09:59:00Z">
        <w:r>
          <w:rPr>
            <w:rFonts w:eastAsia="Times New Roman"/>
          </w:rPr>
          <w:t xml:space="preserve">The vulnerability as specified in TR 24772-1 clause 6.4 is applicable to Fortran since </w:t>
        </w:r>
      </w:ins>
      <w:r w:rsidR="00936858">
        <w:rPr>
          <w:rFonts w:eastAsia="Times New Roman"/>
        </w:rPr>
        <w:t>Fortran supports floating-point data. Furthermore, most processors support parts of the IEEE 754 standard and facilities are provided for the programmer to detect the extent of conformance.</w:t>
      </w:r>
    </w:p>
    <w:p w14:paraId="5CA5D560" w14:textId="77777777" w:rsidR="00936858" w:rsidRDefault="00936858" w:rsidP="00936858">
      <w:pPr>
        <w:rPr>
          <w:rFonts w:eastAsia="Times New Roman"/>
          <w:spacing w:val="4"/>
        </w:rPr>
      </w:pPr>
      <w:r>
        <w:rPr>
          <w:rFonts w:eastAsia="Times New Roman"/>
          <w:spacing w:val="4"/>
        </w:rPr>
        <w:t>The rounding mode in effect during translation might differ from the rounding mode in effect during execution; the rounding mode could change during execution. A separate rounding mode is provided for input/output formatting conversions, this rounding mode could also change during execution.</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7777777"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 use integer variables instead. (This relies on a deleted feature.)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t>Avoid the use of bit operations to get or to set the parts of a floating point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4C770C">
      <w:pPr>
        <w:pStyle w:val="Heading2"/>
        <w:rPr>
          <w:lang w:val="en-GB"/>
        </w:rPr>
      </w:pPr>
      <w:bookmarkStart w:id="153" w:name="_Ref336423044"/>
      <w:bookmarkStart w:id="154" w:name="_Toc358896489"/>
      <w:r>
        <w:rPr>
          <w:lang w:val="en-GB"/>
        </w:rPr>
        <w:t>6</w:t>
      </w:r>
      <w:r w:rsidR="009E501C">
        <w:rPr>
          <w:lang w:val="en-GB"/>
        </w:rPr>
        <w:t>.</w:t>
      </w:r>
      <w:r w:rsidR="00034852">
        <w:rPr>
          <w:lang w:val="en-GB"/>
        </w:rPr>
        <w:t>5</w:t>
      </w:r>
      <w:r w:rsidR="004C770C" w:rsidRPr="00262A7C">
        <w:rPr>
          <w:lang w:val="en-GB"/>
        </w:rPr>
        <w:t xml:space="preserve"> Enumerator Issues [CCB]</w:t>
      </w:r>
      <w:bookmarkEnd w:id="153"/>
      <w:bookmarkEnd w:id="154"/>
    </w:p>
    <w:p w14:paraId="0E3799BA" w14:textId="52A6F4FD"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0268F6A9" w14:textId="260B34E5" w:rsidR="00936858" w:rsidRDefault="00883A98" w:rsidP="00936858">
      <w:pPr>
        <w:rPr>
          <w:rFonts w:eastAsia="Times New Roman"/>
        </w:rPr>
      </w:pPr>
      <w:ins w:id="155" w:author="Stephen Michell" w:date="2019-11-09T09:59:00Z">
        <w:r>
          <w:rPr>
            <w:rFonts w:eastAsia="Times New Roman"/>
          </w:rPr>
          <w:t xml:space="preserve">The vulnerability as specified in TR 24772-1 clause 6.5 is applicable to </w:t>
        </w:r>
        <w:proofErr w:type="gramStart"/>
        <w:r>
          <w:rPr>
            <w:rFonts w:eastAsia="Times New Roman"/>
          </w:rPr>
          <w:t>Fortran  since</w:t>
        </w:r>
        <w:proofErr w:type="gramEnd"/>
        <w:r>
          <w:rPr>
            <w:rFonts w:eastAsia="Times New Roman"/>
          </w:rPr>
          <w:t xml:space="preserve"> </w:t>
        </w:r>
      </w:ins>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73C30E6F" w:rsidR="004C770C" w:rsidRDefault="00936858" w:rsidP="004C770C">
      <w:pPr>
        <w:rPr>
          <w:lang w:val="en-GB"/>
        </w:rPr>
      </w:pPr>
      <w:r>
        <w:rPr>
          <w:rFonts w:eastAsia="Times New Roman"/>
        </w:rPr>
        <w:t xml:space="preserve">The Fortran enumeration values are integer constants of the correct kind to interoperate with the corresponding C </w:t>
      </w:r>
      <w:proofErr w:type="spellStart"/>
      <w:r>
        <w:rPr>
          <w:rFonts w:eastAsia="Times New Roman"/>
        </w:rPr>
        <w:t>enum</w:t>
      </w:r>
      <w:proofErr w:type="spellEnd"/>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r w:rsidR="004C770C">
        <w:rPr>
          <w:lang w:val="en-GB"/>
        </w:rPr>
        <w:t xml:space="preserve"> </w:t>
      </w:r>
    </w:p>
    <w:p w14:paraId="106B7515" w14:textId="3C4C99D0" w:rsidR="004C770C" w:rsidRDefault="00726AF3" w:rsidP="004C770C">
      <w:pPr>
        <w:pStyle w:val="Heading3"/>
      </w:pPr>
      <w:r>
        <w:lastRenderedPageBreak/>
        <w:t>6</w:t>
      </w:r>
      <w:r w:rsidR="009E501C">
        <w:t>.</w:t>
      </w:r>
      <w:r w:rsidR="00034852">
        <w:t>5</w:t>
      </w:r>
      <w:r w:rsidR="004C770C">
        <w:t>.2</w:t>
      </w:r>
      <w:r w:rsidR="00074057">
        <w:t xml:space="preserve"> </w:t>
      </w:r>
      <w:r w:rsidR="004C770C">
        <w:t xml:space="preserve">Guidance to language users </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0893BA11" w:rsidR="004C770C" w:rsidRDefault="00726AF3" w:rsidP="004C770C">
      <w:pPr>
        <w:pStyle w:val="Heading2"/>
        <w:rPr>
          <w:ins w:id="156" w:author="Stephen Michell" w:date="2019-11-09T09:49:00Z"/>
          <w:lang w:val="en-GB"/>
        </w:rPr>
      </w:pPr>
      <w:bookmarkStart w:id="157" w:name="_Toc358896490"/>
      <w:r>
        <w:rPr>
          <w:lang w:val="en-GB"/>
        </w:rPr>
        <w:t>6</w:t>
      </w:r>
      <w:r w:rsidR="009E501C">
        <w:rPr>
          <w:lang w:val="en-GB"/>
        </w:rPr>
        <w:t>.</w:t>
      </w:r>
      <w:r w:rsidR="00034852">
        <w:rPr>
          <w:lang w:val="en-GB"/>
        </w:rPr>
        <w:t>6</w:t>
      </w:r>
      <w:r w:rsidR="00074057">
        <w:rPr>
          <w:lang w:val="en-GB"/>
        </w:rPr>
        <w:t xml:space="preserve"> </w:t>
      </w:r>
      <w:del w:id="158" w:author="Stephen Michell" w:date="2019-11-09T09:49:00Z">
        <w:r w:rsidR="004C770C" w:rsidRPr="00262A7C" w:rsidDel="00883A98">
          <w:rPr>
            <w:lang w:val="en-GB"/>
          </w:rPr>
          <w:delText xml:space="preserve">Numeric </w:delText>
        </w:r>
      </w:del>
      <w:r w:rsidR="004C770C" w:rsidRPr="00262A7C">
        <w:rPr>
          <w:lang w:val="en-GB"/>
        </w:rPr>
        <w:t>Conversion Errors [FLC]</w:t>
      </w:r>
      <w:bookmarkEnd w:id="157"/>
    </w:p>
    <w:p w14:paraId="2655CF41" w14:textId="16F901D9" w:rsidR="00883A98" w:rsidRPr="00883A98" w:rsidRDefault="00883A98">
      <w:pPr>
        <w:rPr>
          <w:i/>
          <w:lang w:val="en-GB"/>
          <w:rPrChange w:id="159" w:author="Stephen Michell" w:date="2019-11-09T09:49:00Z">
            <w:rPr>
              <w:lang w:val="en-GB"/>
            </w:rPr>
          </w:rPrChange>
        </w:rPr>
        <w:pPrChange w:id="160" w:author="Stephen Michell" w:date="2019-11-09T09:49:00Z">
          <w:pPr>
            <w:pStyle w:val="Heading2"/>
          </w:pPr>
        </w:pPrChange>
      </w:pPr>
      <w:ins w:id="161" w:author="Stephen Michell" w:date="2019-11-09T09:49:00Z">
        <w:r>
          <w:rPr>
            <w:i/>
            <w:lang w:val="en-GB"/>
          </w:rPr>
          <w:t>SGM 2019-11-09 Ensure that al</w:t>
        </w:r>
      </w:ins>
      <w:ins w:id="162" w:author="Stephen Michell" w:date="2019-11-09T10:00:00Z">
        <w:r>
          <w:rPr>
            <w:i/>
            <w:lang w:val="en-GB"/>
          </w:rPr>
          <w:t xml:space="preserve"> </w:t>
        </w:r>
      </w:ins>
      <w:proofErr w:type="spellStart"/>
      <w:ins w:id="163" w:author="Stephen Michell" w:date="2019-11-09T09:49:00Z">
        <w:r>
          <w:rPr>
            <w:i/>
            <w:lang w:val="en-GB"/>
          </w:rPr>
          <w:t>lof</w:t>
        </w:r>
        <w:proofErr w:type="spellEnd"/>
        <w:r>
          <w:rPr>
            <w:i/>
            <w:lang w:val="en-GB"/>
          </w:rPr>
          <w:t xml:space="preserve"> the conversion issues are covered, not just numeric conversions</w:t>
        </w:r>
      </w:ins>
    </w:p>
    <w:p w14:paraId="665478F7" w14:textId="69981260" w:rsidR="004C770C" w:rsidRPr="00044C59" w:rsidRDefault="00726AF3" w:rsidP="004C770C">
      <w:pPr>
        <w:pStyle w:val="Heading3"/>
        <w:rPr>
          <w:lang w:val="en-GB"/>
        </w:rPr>
      </w:pPr>
      <w:r>
        <w:rPr>
          <w:lang w:val="en-GB"/>
        </w:rPr>
        <w:t>6</w:t>
      </w:r>
      <w:r w:rsidR="009E501C">
        <w:rPr>
          <w:lang w:val="en-GB"/>
        </w:rPr>
        <w:t>.</w:t>
      </w:r>
      <w:r w:rsidR="00034852">
        <w:rPr>
          <w:lang w:val="en-GB"/>
        </w:rPr>
        <w:t>6</w:t>
      </w:r>
      <w:r w:rsidR="004C770C" w:rsidRPr="00262A7C">
        <w:rPr>
          <w:lang w:val="en-GB"/>
        </w:rPr>
        <w:t>.1</w:t>
      </w:r>
      <w:r w:rsidR="00074057">
        <w:rPr>
          <w:lang w:val="en-GB"/>
        </w:rPr>
        <w:t xml:space="preserve"> </w:t>
      </w:r>
      <w:r w:rsidR="004C770C" w:rsidRPr="00262A7C">
        <w:rPr>
          <w:lang w:val="en-GB"/>
        </w:rPr>
        <w:t>Applicability to language</w:t>
      </w:r>
    </w:p>
    <w:p w14:paraId="5C9B72E8" w14:textId="56555035" w:rsidR="00936858" w:rsidRDefault="00883A98" w:rsidP="00936858">
      <w:pPr>
        <w:rPr>
          <w:rFonts w:eastAsia="Times New Roman"/>
        </w:rPr>
      </w:pPr>
      <w:ins w:id="164" w:author="Stephen Michell" w:date="2019-11-09T10:00:00Z">
        <w:r>
          <w:rPr>
            <w:rFonts w:eastAsia="Times New Roman"/>
          </w:rPr>
          <w:t xml:space="preserve">The vulnerability as specified in TR 24772-1 clause 6.16 is applicable to </w:t>
        </w:r>
        <w:proofErr w:type="gramStart"/>
        <w:r>
          <w:rPr>
            <w:rFonts w:eastAsia="Times New Roman"/>
          </w:rPr>
          <w:t>Fortran .</w:t>
        </w:r>
        <w:proofErr w:type="gramEnd"/>
        <w:r>
          <w:rPr>
            <w:rFonts w:eastAsia="Times New Roman"/>
          </w:rPr>
          <w:t xml:space="preserve"> </w:t>
        </w:r>
      </w:ins>
      <w:r w:rsidR="00936858">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sidR="00936858">
        <w:rPr>
          <w:rFonts w:ascii="Arial" w:eastAsia="Arial" w:hAnsi="Arial"/>
          <w:vertAlign w:val="superscript"/>
        </w:rPr>
        <w:t>18</w:t>
      </w:r>
      <w:r w:rsidR="00936858">
        <w:rPr>
          <w:rFonts w:eastAsia="Times New Roman"/>
        </w:rPr>
        <w:t xml:space="preserve"> or greater and most processors support at least one integer kind with a smaller range.</w:t>
      </w:r>
    </w:p>
    <w:p w14:paraId="7F98C892" w14:textId="5515420C" w:rsidR="006D2F06" w:rsidRPr="0069562E" w:rsidRDefault="00936858" w:rsidP="006D2F06">
      <w:r>
        <w:rPr>
          <w:rFonts w:eastAsia="Times New Roman"/>
        </w:rPr>
        <w:t>Automatic conversion among these types is allowed.</w:t>
      </w:r>
    </w:p>
    <w:p w14:paraId="23538A84" w14:textId="1D9C0A03" w:rsidR="004C770C" w:rsidRDefault="00726AF3" w:rsidP="004C770C">
      <w:pPr>
        <w:pStyle w:val="Heading3"/>
        <w:rPr>
          <w:lang w:val="pt-BR"/>
        </w:rPr>
      </w:pPr>
      <w:r>
        <w:rPr>
          <w:lang w:val="pt-BR"/>
        </w:rPr>
        <w:t>6</w:t>
      </w:r>
      <w:r w:rsidR="009E501C">
        <w:rPr>
          <w:lang w:val="pt-BR"/>
        </w:rPr>
        <w:t>.</w:t>
      </w:r>
      <w:r w:rsidR="00034852">
        <w:rPr>
          <w:lang w:val="pt-BR"/>
        </w:rPr>
        <w:t>6</w:t>
      </w:r>
      <w:r w:rsidR="004C770C" w:rsidRPr="00702929">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77777777" w:rsidR="00936858" w:rsidRPr="00D332CE" w:rsidRDefault="00936858" w:rsidP="00936858">
      <w:pPr>
        <w:pStyle w:val="NormBull"/>
        <w:numPr>
          <w:ilvl w:val="0"/>
          <w:numId w:val="326"/>
        </w:num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6036091E" w14:textId="77777777" w:rsidR="00936858" w:rsidRPr="00D332CE" w:rsidRDefault="00936858" w:rsidP="00936858">
      <w:pPr>
        <w:pStyle w:val="NormBull"/>
        <w:numPr>
          <w:ilvl w:val="0"/>
          <w:numId w:val="326"/>
        </w:numPr>
      </w:pPr>
      <w:r w:rsidRPr="00D332CE">
        <w:t xml:space="preserve">When assigning an expression of one type and kind to a variable of a type and kind that might have a smaller numeric range, check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77777777" w:rsidR="00936858" w:rsidRPr="00D332CE" w:rsidRDefault="00936858" w:rsidP="00936858">
      <w:pPr>
        <w:pStyle w:val="NormBull"/>
        <w:numPr>
          <w:ilvl w:val="0"/>
          <w:numId w:val="326"/>
        </w:numPr>
      </w:pPr>
      <w:r w:rsidRPr="00D332CE">
        <w:t>Use static analysis to identify whether numeric conversion will lose information.</w:t>
      </w:r>
    </w:p>
    <w:p w14:paraId="78FF8EA2" w14:textId="77777777" w:rsidR="00936858" w:rsidRPr="00D332CE" w:rsidRDefault="00936858" w:rsidP="00936858">
      <w:pPr>
        <w:pStyle w:val="NormBull"/>
        <w:numPr>
          <w:ilvl w:val="0"/>
          <w:numId w:val="326"/>
        </w:numPr>
      </w:pPr>
      <w:r w:rsidRPr="00D332CE">
        <w:t>Use compiler options when available to detect during execution when a significant loss of information occurs.</w:t>
      </w:r>
    </w:p>
    <w:p w14:paraId="0832AD43" w14:textId="195712E9" w:rsidR="004C770C" w:rsidRDefault="00936858" w:rsidP="004C770C">
      <w:pPr>
        <w:pStyle w:val="ListParagraph"/>
        <w:numPr>
          <w:ilvl w:val="0"/>
          <w:numId w:val="326"/>
        </w:numPr>
        <w:spacing w:before="120" w:after="120" w:line="240" w:lineRule="auto"/>
        <w:rPr>
          <w:lang w:val="en-GB"/>
        </w:rPr>
      </w:pPr>
      <w:r w:rsidRPr="00D332CE">
        <w:t>Use compiler options when available to detect during execution when an integer value overflows.</w:t>
      </w:r>
    </w:p>
    <w:p w14:paraId="1B2D9997" w14:textId="4F10CAB4" w:rsidR="004C770C" w:rsidRDefault="00726AF3" w:rsidP="004C770C">
      <w:pPr>
        <w:pStyle w:val="Heading2"/>
        <w:rPr>
          <w:lang w:val="en-GB"/>
        </w:rPr>
      </w:pPr>
      <w:bookmarkStart w:id="165" w:name="_Ref336423082"/>
      <w:bookmarkStart w:id="166" w:name="_Toc358896491"/>
      <w:r>
        <w:rPr>
          <w:lang w:val="en-GB"/>
        </w:rPr>
        <w:lastRenderedPageBreak/>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165"/>
      <w:bookmarkEnd w:id="166"/>
    </w:p>
    <w:p w14:paraId="57C9F49C" w14:textId="6391424A" w:rsidR="00936858" w:rsidRDefault="00883A98" w:rsidP="00936858">
      <w:pPr>
        <w:rPr>
          <w:rFonts w:eastAsia="Times New Roman"/>
        </w:rPr>
      </w:pPr>
      <w:ins w:id="167" w:author="Stephen Michell" w:date="2019-11-09T10:01:00Z">
        <w:r>
          <w:rPr>
            <w:rFonts w:eastAsia="Times New Roman"/>
          </w:rPr>
          <w:t>The vulnerability as specified in TR 24772-1 clause 6.7 is applicable to Fortran</w:t>
        </w:r>
        <w:r w:rsidDel="00883A98">
          <w:rPr>
            <w:rFonts w:eastAsia="Times New Roman"/>
          </w:rPr>
          <w:t xml:space="preserve"> </w:t>
        </w:r>
      </w:ins>
      <w:del w:id="168" w:author="Stephen Michell" w:date="2019-11-09T10:01:00Z">
        <w:r w:rsidR="00936858" w:rsidDel="00883A98">
          <w:rPr>
            <w:rFonts w:eastAsia="Times New Roman"/>
          </w:rPr>
          <w:delText xml:space="preserve">This vulnerability is not applicable to Fortran </w:delText>
        </w:r>
      </w:del>
      <w:r w:rsidR="00936858">
        <w:rPr>
          <w:rFonts w:eastAsia="Times New Roman"/>
        </w:rPr>
        <w:t>since strings are not terminated by a special character.</w:t>
      </w:r>
    </w:p>
    <w:p w14:paraId="3F69FCD0" w14:textId="385364C7" w:rsidR="004C770C" w:rsidRPr="00044C59" w:rsidRDefault="004C770C" w:rsidP="004C770C">
      <w:pPr>
        <w:rPr>
          <w:lang w:val="en-GB"/>
        </w:rPr>
      </w:pPr>
    </w:p>
    <w:p w14:paraId="601491ED" w14:textId="79C32023" w:rsidR="004C770C" w:rsidRDefault="00726AF3" w:rsidP="004C770C">
      <w:pPr>
        <w:pStyle w:val="Heading2"/>
        <w:rPr>
          <w:lang w:val="en-GB"/>
        </w:rPr>
      </w:pPr>
      <w:bookmarkStart w:id="169" w:name="_Toc358896492"/>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169"/>
    </w:p>
    <w:p w14:paraId="0F677FAA" w14:textId="376E6D4D" w:rsidR="00936858" w:rsidRDefault="00883A98" w:rsidP="00936858">
      <w:pPr>
        <w:rPr>
          <w:rFonts w:eastAsia="Times New Roman"/>
        </w:rPr>
      </w:pPr>
      <w:ins w:id="170" w:author="Stephen Michell" w:date="2019-11-09T10:01:00Z">
        <w:r>
          <w:rPr>
            <w:rFonts w:eastAsia="Times New Roman"/>
          </w:rPr>
          <w:t xml:space="preserve">The vulnerability as specified in TR 24772-1 clause 6.8 is applicable to Fortran as follows. </w:t>
        </w:r>
      </w:ins>
      <w:r w:rsidR="00936858">
        <w:rPr>
          <w:rFonts w:eastAsia="Times New Roman"/>
        </w:rPr>
        <w:t>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array as a whole.</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 xml:space="preserve">The Fortran standard requires that array shapes conform for whole array assignments and operations where the left-hand side is not an </w:t>
      </w:r>
      <w:proofErr w:type="spellStart"/>
      <w:r>
        <w:rPr>
          <w:rFonts w:eastAsia="Times New Roman"/>
        </w:rPr>
        <w:t>allocatable</w:t>
      </w:r>
      <w:proofErr w:type="spellEnd"/>
      <w:r>
        <w:rPr>
          <w:rFonts w:eastAsia="Times New Roman"/>
        </w:rPr>
        <w:t xml:space="preserve"> object. However, Fortran does not mandate that array shapes be checked during whole-array assignments and operations.</w:t>
      </w:r>
    </w:p>
    <w:p w14:paraId="409AEA9C" w14:textId="77777777" w:rsidR="00936858" w:rsidRDefault="00936858" w:rsidP="00936858">
      <w:pPr>
        <w:rPr>
          <w:rFonts w:eastAsia="Times New Roman"/>
        </w:rPr>
      </w:pPr>
      <w:r>
        <w:rPr>
          <w:rFonts w:eastAsia="Times New Roman"/>
        </w:rPr>
        <w:t xml:space="preserve">When a whole-array assignment occurs to define an </w:t>
      </w:r>
      <w:proofErr w:type="spellStart"/>
      <w:r>
        <w:rPr>
          <w:rFonts w:eastAsia="Times New Roman"/>
        </w:rPr>
        <w:t>allocatable</w:t>
      </w:r>
      <w:proofErr w:type="spellEnd"/>
      <w:r>
        <w:rPr>
          <w:rFonts w:eastAsia="Times New Roman"/>
        </w:rPr>
        <w:t xml:space="preserve"> array, the </w:t>
      </w:r>
      <w:proofErr w:type="spellStart"/>
      <w:r>
        <w:rPr>
          <w:rFonts w:eastAsia="Times New Roman"/>
        </w:rPr>
        <w:t>allocatable</w:t>
      </w:r>
      <w:proofErr w:type="spellEnd"/>
      <w:r>
        <w:rPr>
          <w:rFonts w:eastAsia="Times New Roman"/>
        </w:rPr>
        <w:t xml:space="preserve"> array is resized, if needed, to the correct size. When a whole character assignment occurs to define an </w:t>
      </w:r>
      <w:proofErr w:type="spellStart"/>
      <w:r>
        <w:rPr>
          <w:rFonts w:eastAsia="Times New Roman"/>
        </w:rPr>
        <w:t>allocatable</w:t>
      </w:r>
      <w:proofErr w:type="spellEnd"/>
      <w:r>
        <w:rPr>
          <w:rFonts w:eastAsia="Times New Roman"/>
        </w:rPr>
        <w:t xml:space="preserve"> character, the </w:t>
      </w:r>
      <w:proofErr w:type="spellStart"/>
      <w:r>
        <w:rPr>
          <w:rFonts w:eastAsia="Times New Roman"/>
        </w:rPr>
        <w:t>allocatable</w:t>
      </w:r>
      <w:proofErr w:type="spellEnd"/>
      <w:r>
        <w:rPr>
          <w:rFonts w:eastAsia="Times New Roman"/>
        </w:rPr>
        <w:t xml:space="preserve"> character is resized, if needed, to the correct size.</w:t>
      </w:r>
    </w:p>
    <w:p w14:paraId="122727E9" w14:textId="30EDF4CD" w:rsidR="00936858" w:rsidRDefault="00936858" w:rsidP="00936858">
      <w:pPr>
        <w:rPr>
          <w:rFonts w:eastAsia="Times New Roman"/>
        </w:rPr>
      </w:pPr>
      <w:r>
        <w:rPr>
          <w:rFonts w:eastAsia="Times New Roman"/>
        </w:rPr>
        <w:t>When a character assignment occurs to define a</w:t>
      </w:r>
      <w:r w:rsidR="00185FE4">
        <w:rPr>
          <w:rFonts w:eastAsia="Times New Roman"/>
        </w:rPr>
        <w:t xml:space="preserve"> </w:t>
      </w:r>
      <w:r>
        <w:rPr>
          <w:rFonts w:eastAsia="Times New Roman"/>
        </w:rPr>
        <w:t>non-</w:t>
      </w:r>
      <w:proofErr w:type="spellStart"/>
      <w:r>
        <w:rPr>
          <w:rFonts w:eastAsia="Times New Roman"/>
        </w:rPr>
        <w:t>allocatable</w:t>
      </w:r>
      <w:proofErr w:type="spellEnd"/>
      <w:r>
        <w:rPr>
          <w:rFonts w:eastAsia="Times New Roman"/>
        </w:rPr>
        <w:t xml:space="preserve"> character entity and a length mismatch occurs, the assignment has a blank-fill (if the value is too short) or truncate (if the value is too long) semantic. Otherwise, the variable defined is resized, if needed, to the correct size.</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Default="00356149" w:rsidP="00936858">
      <w:pPr>
        <w:pStyle w:val="Heading3"/>
        <w:rPr>
          <w:rFonts w:eastAsia="Times New Roman"/>
        </w:rPr>
      </w:pPr>
      <w:r>
        <w:rPr>
          <w:lang w:val="pt-BR"/>
        </w:rPr>
        <w:t>6.8</w:t>
      </w:r>
      <w:r w:rsidR="00936858" w:rsidRPr="00702929">
        <w:rPr>
          <w:lang w:val="pt-BR"/>
        </w:rPr>
        <w:t>.</w:t>
      </w:r>
      <w:r w:rsidR="00936858">
        <w:rPr>
          <w:lang w:val="pt-BR"/>
        </w:rPr>
        <w:t xml:space="preserve">2 </w:t>
      </w:r>
      <w:proofErr w:type="spellStart"/>
      <w:r w:rsidR="00936858">
        <w:rPr>
          <w:lang w:val="pt-BR"/>
        </w:rPr>
        <w:t>Guidance</w:t>
      </w:r>
      <w:proofErr w:type="spellEnd"/>
      <w:r w:rsidR="00936858">
        <w:rPr>
          <w:lang w:val="pt-BR"/>
        </w:rPr>
        <w:t xml:space="preserve"> </w:t>
      </w:r>
      <w:proofErr w:type="spellStart"/>
      <w:r w:rsidR="00936858">
        <w:rPr>
          <w:lang w:val="pt-BR"/>
        </w:rPr>
        <w:t>to</w:t>
      </w:r>
      <w:proofErr w:type="spellEnd"/>
      <w:r w:rsidR="00936858">
        <w:rPr>
          <w:lang w:val="pt-BR"/>
        </w:rPr>
        <w:t xml:space="preserve"> </w:t>
      </w:r>
      <w:proofErr w:type="spellStart"/>
      <w:r w:rsidR="00936858">
        <w:rPr>
          <w:lang w:val="pt-BR"/>
        </w:rPr>
        <w:t>language</w:t>
      </w:r>
      <w:proofErr w:type="spellEnd"/>
      <w:r w:rsidR="00936858">
        <w:rPr>
          <w:lang w:val="pt-BR"/>
        </w:rPr>
        <w:t xml:space="preserve"> </w:t>
      </w:r>
      <w:proofErr w:type="spellStart"/>
      <w:r w:rsidR="00936858">
        <w:rPr>
          <w:lang w:val="pt-BR"/>
        </w:rPr>
        <w:t>users</w:t>
      </w:r>
      <w:proofErr w:type="spellEnd"/>
      <w:r w:rsidR="00936858" w:rsidRPr="00936858">
        <w:rPr>
          <w:rFonts w:eastAsia="Times New Roman"/>
        </w:rPr>
        <w:t xml:space="preserve"> </w:t>
      </w:r>
    </w:p>
    <w:p w14:paraId="49AA75AB" w14:textId="77777777" w:rsidR="00936858" w:rsidRPr="006E547E" w:rsidRDefault="00936858" w:rsidP="00936858">
      <w:pPr>
        <w:pStyle w:val="NormBull"/>
      </w:pPr>
      <w:r w:rsidRPr="006E547E">
        <w:t>Ensure that consistent bounds information about each array is available throughout a program.</w:t>
      </w:r>
    </w:p>
    <w:p w14:paraId="2B710EBE" w14:textId="77777777" w:rsidR="00936858" w:rsidRPr="006E547E" w:rsidRDefault="00936858" w:rsidP="00936858">
      <w:pPr>
        <w:pStyle w:val="NormBull"/>
      </w:pPr>
      <w:r w:rsidRPr="006E547E">
        <w:t>Enable bounds checking throughout development of a code. Disable bounds checking during production runs on</w:t>
      </w:r>
      <w:r w:rsidRPr="00EE2437">
        <w:t>ly for program units that are critical for performance.</w:t>
      </w:r>
    </w:p>
    <w:p w14:paraId="2B4F5EE6" w14:textId="77777777" w:rsidR="00936858" w:rsidRPr="006E547E" w:rsidRDefault="00936858" w:rsidP="00936858">
      <w:pPr>
        <w:pStyle w:val="NormBull"/>
      </w:pPr>
      <w:r w:rsidRPr="006E547E">
        <w:t xml:space="preserve">Use whole array assignment, operations, and bounds inquiry </w:t>
      </w:r>
      <w:proofErr w:type="spellStart"/>
      <w:r w:rsidRPr="006E547E">
        <w:t>intrinsics</w:t>
      </w:r>
      <w:proofErr w:type="spellEnd"/>
      <w:r w:rsidRPr="006E547E">
        <w:t xml:space="preserve"> where possible.</w:t>
      </w:r>
    </w:p>
    <w:p w14:paraId="1EF86929" w14:textId="65B8DED5" w:rsidR="00936858" w:rsidRPr="006E547E" w:rsidDel="00674A46" w:rsidRDefault="00936858" w:rsidP="00674A46">
      <w:pPr>
        <w:pStyle w:val="NormBull"/>
        <w:numPr>
          <w:ilvl w:val="0"/>
          <w:numId w:val="0"/>
        </w:numPr>
        <w:ind w:left="360"/>
        <w:rPr>
          <w:del w:id="171" w:author="Stephen Michell" w:date="2019-12-13T15:40:00Z"/>
        </w:rPr>
        <w:pPrChange w:id="172" w:author="Stephen Michell" w:date="2019-12-13T15:40:00Z">
          <w:pPr>
            <w:pStyle w:val="NormBull"/>
          </w:pPr>
        </w:pPrChange>
      </w:pPr>
      <w:r w:rsidRPr="006E547E">
        <w:lastRenderedPageBreak/>
        <w:t xml:space="preserve">Obtain array bounds from array inquiry intrinsic procedures wherever needed. Use explicit interfaces and assumed-shape arrays or </w:t>
      </w:r>
      <w:proofErr w:type="spellStart"/>
      <w:r w:rsidRPr="006E547E">
        <w:t>allocatable</w:t>
      </w:r>
      <w:proofErr w:type="spellEnd"/>
      <w:ins w:id="173" w:author="Stephen Michell" w:date="2019-12-13T15:40:00Z">
        <w:r w:rsidR="00674A46">
          <w:t xml:space="preserve"> </w:t>
        </w:r>
      </w:ins>
    </w:p>
    <w:p w14:paraId="3AE707F0" w14:textId="77777777" w:rsidR="00936858" w:rsidRPr="006E547E" w:rsidRDefault="00936858" w:rsidP="00674A46">
      <w:pPr>
        <w:pStyle w:val="NormBull"/>
        <w:numPr>
          <w:ilvl w:val="0"/>
          <w:numId w:val="0"/>
        </w:numPr>
        <w:ind w:left="360"/>
        <w:pPrChange w:id="174" w:author="Stephen Michell" w:date="2019-12-13T15:40:00Z">
          <w:pPr>
            <w:pStyle w:val="NormBull"/>
          </w:pPr>
        </w:pPrChange>
      </w:pPr>
      <w:r w:rsidRPr="006E547E">
        <w:t xml:space="preserve">dummy arguments to ensure that array shape information is passed to all procedures where </w:t>
      </w:r>
      <w:proofErr w:type="gramStart"/>
      <w:r w:rsidRPr="006E547E">
        <w:t>needed, and</w:t>
      </w:r>
      <w:proofErr w:type="gramEnd"/>
      <w:r w:rsidRPr="006E547E">
        <w:t xml:space="preserve"> can be used to dimension local automatic arrays.</w:t>
      </w:r>
    </w:p>
    <w:p w14:paraId="4C2844F3" w14:textId="77777777" w:rsidR="00936858" w:rsidRPr="006E547E" w:rsidRDefault="00936858" w:rsidP="00936858">
      <w:pPr>
        <w:pStyle w:val="NormBull"/>
      </w:pPr>
      <w:r w:rsidRPr="006E547E">
        <w:t xml:space="preserve">Use </w:t>
      </w:r>
      <w:proofErr w:type="spellStart"/>
      <w:r w:rsidRPr="006E547E">
        <w:t>allocatable</w:t>
      </w:r>
      <w:proofErr w:type="spellEnd"/>
      <w:r w:rsidRPr="006E547E">
        <w:t xml:space="preserve"> arrays where array operations involving differently-sized arrays might </w:t>
      </w:r>
      <w:proofErr w:type="gramStart"/>
      <w:r w:rsidRPr="006E547E">
        <w:t>occur</w:t>
      </w:r>
      <w:proofErr w:type="gramEnd"/>
      <w:r w:rsidRPr="006E547E">
        <w:t xml:space="preserve"> so the left-hand side array is reallocated as needed.</w:t>
      </w:r>
    </w:p>
    <w:p w14:paraId="3FE9F20C" w14:textId="77777777" w:rsidR="00936858" w:rsidRPr="006E547E" w:rsidRDefault="00936858" w:rsidP="00936858">
      <w:pPr>
        <w:pStyle w:val="NormBull"/>
      </w:pPr>
      <w:r w:rsidRPr="006E547E">
        <w:t xml:space="preserve">Use </w:t>
      </w:r>
      <w:proofErr w:type="spellStart"/>
      <w:r w:rsidRPr="006E547E">
        <w:t>allocatable</w:t>
      </w:r>
      <w:proofErr w:type="spellEnd"/>
      <w:r w:rsidRPr="006E547E">
        <w:t xml:space="preserve"> character variables where assignment of strings of widely-varying sizes is expected so the left-hand side character variable is re</w:t>
      </w:r>
      <w:r w:rsidRPr="006E547E">
        <w:softHyphen/>
        <w:t>allocated as needed.</w:t>
      </w:r>
    </w:p>
    <w:p w14:paraId="2E07F2FF" w14:textId="0CF7930D" w:rsidR="00936858" w:rsidRDefault="00936858" w:rsidP="00F35EB9">
      <w:pPr>
        <w:pStyle w:val="NormBull"/>
        <w:rPr>
          <w:lang w:val="pt-BR"/>
        </w:rPr>
      </w:pPr>
      <w:r w:rsidRPr="006E547E">
        <w:t>Use intrinsic assignment rather than explicit loops to assign data to statically-sized character variables so the truncate-or-blank-fill seman</w:t>
      </w:r>
      <w:r w:rsidRPr="006E547E">
        <w:softHyphen/>
        <w:t>tic protects against storing outside the assigned variable.</w:t>
      </w:r>
    </w:p>
    <w:p w14:paraId="1DC1C74F" w14:textId="77777777" w:rsidR="00936858" w:rsidRPr="00044C59" w:rsidRDefault="00936858" w:rsidP="00936858">
      <w:pPr>
        <w:rPr>
          <w:lang w:val="en-GB"/>
        </w:rPr>
      </w:pPr>
    </w:p>
    <w:p w14:paraId="7819A6FA" w14:textId="3055886A" w:rsidR="004C770C" w:rsidRDefault="00726AF3" w:rsidP="004C770C">
      <w:pPr>
        <w:pStyle w:val="Heading2"/>
        <w:rPr>
          <w:lang w:val="en-GB"/>
        </w:rPr>
      </w:pPr>
      <w:bookmarkStart w:id="175" w:name="_Ref336413403"/>
      <w:bookmarkStart w:id="176" w:name="_Toc358896493"/>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175"/>
      <w:bookmarkEnd w:id="176"/>
    </w:p>
    <w:p w14:paraId="0B27BC09" w14:textId="486702FD"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1DD42336" w14:textId="70E4DD71" w:rsidR="00356149" w:rsidRDefault="00883A98" w:rsidP="00356149">
      <w:pPr>
        <w:rPr>
          <w:rFonts w:eastAsia="Times New Roman"/>
        </w:rPr>
      </w:pPr>
      <w:ins w:id="177" w:author="Stephen Michell" w:date="2019-11-09T09:56:00Z">
        <w:r>
          <w:rPr>
            <w:rFonts w:eastAsia="Times New Roman"/>
          </w:rPr>
          <w:t>The vulnerability as specified in TR 24772-1 clause 6.</w:t>
        </w:r>
      </w:ins>
      <w:ins w:id="178" w:author="Stephen Michell" w:date="2019-11-09T09:57:00Z">
        <w:r>
          <w:rPr>
            <w:rFonts w:eastAsia="Times New Roman"/>
          </w:rPr>
          <w:t>9</w:t>
        </w:r>
      </w:ins>
      <w:ins w:id="179" w:author="Stephen Michell" w:date="2019-11-09T09:56:00Z">
        <w:r>
          <w:rPr>
            <w:rFonts w:eastAsia="Times New Roman"/>
          </w:rPr>
          <w:t xml:space="preserve"> is applicable to Fortran. </w:t>
        </w:r>
      </w:ins>
      <w:r w:rsidR="00356149">
        <w:rPr>
          <w:rFonts w:eastAsia="Times New Roman"/>
        </w:rPr>
        <w:t>A Fortran program might be affected by this vulnerability in the situation an array subscript could be outside its bounds. The Fortran standard requires that each array subscript be separately within its bounds, not simply that the resulting offset be within the array as a whole.</w:t>
      </w:r>
    </w:p>
    <w:p w14:paraId="6E579113" w14:textId="77777777" w:rsidR="00356149" w:rsidRDefault="00356149" w:rsidP="00356149">
      <w:pPr>
        <w:rPr>
          <w:rFonts w:eastAsia="Times New Roman"/>
        </w:rPr>
      </w:pPr>
      <w:r>
        <w:rPr>
          <w:rFonts w:eastAsia="Times New Roman"/>
        </w:rPr>
        <w:t>Fortran does not mandate that array sizes be checked during whole-array assignment to a non-</w:t>
      </w:r>
      <w:proofErr w:type="spellStart"/>
      <w:r>
        <w:rPr>
          <w:rFonts w:eastAsia="Times New Roman"/>
        </w:rPr>
        <w:t>allocatable</w:t>
      </w:r>
      <w:proofErr w:type="spellEnd"/>
      <w:r>
        <w:rPr>
          <w:rFonts w:eastAsia="Times New Roman"/>
        </w:rPr>
        <w:t xml:space="preserve"> array.</w:t>
      </w:r>
    </w:p>
    <w:p w14:paraId="30658A87" w14:textId="77777777" w:rsidR="00356149" w:rsidRDefault="00356149" w:rsidP="00356149">
      <w:pPr>
        <w:rPr>
          <w:rFonts w:eastAsia="Times New Roman"/>
        </w:rPr>
      </w:pPr>
      <w:r>
        <w:rPr>
          <w:rFonts w:eastAsia="Times New Roman"/>
        </w:rPr>
        <w:t xml:space="preserve">When a whole-array assignment occurs to define an </w:t>
      </w:r>
      <w:proofErr w:type="spellStart"/>
      <w:r>
        <w:rPr>
          <w:rFonts w:eastAsia="Times New Roman"/>
        </w:rPr>
        <w:t>allocatable</w:t>
      </w:r>
      <w:proofErr w:type="spellEnd"/>
      <w:r>
        <w:rPr>
          <w:rFonts w:eastAsia="Times New Roman"/>
        </w:rPr>
        <w:t xml:space="preserve"> array, the </w:t>
      </w:r>
      <w:proofErr w:type="spellStart"/>
      <w:r>
        <w:rPr>
          <w:rFonts w:eastAsia="Times New Roman"/>
        </w:rPr>
        <w:t>allocatable</w:t>
      </w:r>
      <w:proofErr w:type="spellEnd"/>
      <w:r>
        <w:rPr>
          <w:rFonts w:eastAsia="Times New Roman"/>
        </w:rPr>
        <w:t xml:space="preserve"> array is resized, if needed, to the correct size. When a whole character assignment occurs to define an </w:t>
      </w:r>
      <w:proofErr w:type="spellStart"/>
      <w:r>
        <w:rPr>
          <w:rFonts w:eastAsia="Times New Roman"/>
        </w:rPr>
        <w:t>allocatable</w:t>
      </w:r>
      <w:proofErr w:type="spellEnd"/>
      <w:r>
        <w:rPr>
          <w:rFonts w:eastAsia="Times New Roman"/>
        </w:rPr>
        <w:t xml:space="preserve"> character, the </w:t>
      </w:r>
      <w:proofErr w:type="spellStart"/>
      <w:r>
        <w:rPr>
          <w:rFonts w:eastAsia="Times New Roman"/>
        </w:rPr>
        <w:t>allocatable</w:t>
      </w:r>
      <w:proofErr w:type="spellEnd"/>
      <w:r>
        <w:rPr>
          <w:rFonts w:eastAsia="Times New Roman"/>
        </w:rPr>
        <w:t xml:space="preserve"> character is resized, if needed.</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67B08E63"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4B609A1E" w14:textId="77777777" w:rsidR="00356149" w:rsidRPr="006E547E" w:rsidRDefault="00356149" w:rsidP="00356149">
      <w:pPr>
        <w:pStyle w:val="NormBull"/>
        <w:numPr>
          <w:ilvl w:val="0"/>
          <w:numId w:val="327"/>
        </w:numPr>
      </w:pPr>
      <w:r w:rsidRPr="006E547E">
        <w:t>Ensure that consistent bounds information about each array is available throughout a program.</w:t>
      </w:r>
    </w:p>
    <w:p w14:paraId="5405511B" w14:textId="77777777" w:rsidR="00356149" w:rsidRPr="006E547E" w:rsidRDefault="00356149" w:rsidP="00356149">
      <w:pPr>
        <w:pStyle w:val="NormBull"/>
        <w:numPr>
          <w:ilvl w:val="0"/>
          <w:numId w:val="327"/>
        </w:numPr>
      </w:pPr>
      <w:r w:rsidRPr="006E547E">
        <w:t>Enable bounds checking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w:t>
      </w:r>
      <w:proofErr w:type="spellStart"/>
      <w:r w:rsidRPr="006E547E">
        <w:t>allocatable</w:t>
      </w:r>
      <w:proofErr w:type="spellEnd"/>
      <w:r w:rsidRPr="006E547E">
        <w:t xml:space="preserve"> arrays as procedure dummy arguments to ensure that array shape information is passed to all procedures where needed, and can be used to dimension local automatic </w:t>
      </w:r>
      <w:r w:rsidRPr="006E547E">
        <w:lastRenderedPageBreak/>
        <w:t>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w:t>
      </w:r>
      <w:proofErr w:type="spellStart"/>
      <w:r w:rsidRPr="002D21CE">
        <w:rPr>
          <w:spacing w:val="3"/>
        </w:rPr>
        <w:t>allocatable</w:t>
      </w:r>
      <w:proofErr w:type="spellEnd"/>
      <w:r w:rsidRPr="002D21CE">
        <w:rPr>
          <w:spacing w:val="3"/>
        </w:rPr>
        <w:t xml:space="preserve"> arrays where arrays operations involving differently-sized arrays might occur so the left-hand side array is reallocated as needed.</w:t>
      </w:r>
    </w:p>
    <w:p w14:paraId="7B45A01A" w14:textId="77777777" w:rsidR="00356149" w:rsidRPr="006E547E" w:rsidRDefault="00356149" w:rsidP="00356149">
      <w:pPr>
        <w:pStyle w:val="NormBull"/>
        <w:numPr>
          <w:ilvl w:val="0"/>
          <w:numId w:val="327"/>
        </w:numPr>
      </w:pPr>
      <w:r w:rsidRPr="006E547E">
        <w:t>Declare the lower bound of each array extent to fit the problem, thus minimizing the use of subscript arithmetic.</w:t>
      </w:r>
    </w:p>
    <w:p w14:paraId="4D945634" w14:textId="53DB9DC5" w:rsidR="004C770C" w:rsidRDefault="00356149" w:rsidP="00F35EB9">
      <w:pPr>
        <w:pStyle w:val="NormBull"/>
      </w:pPr>
      <w:r w:rsidRPr="00EE2437">
        <w:t xml:space="preserve">Arrays can be declared in modules which </w:t>
      </w:r>
      <w:r w:rsidRPr="006E547E">
        <w:t>makes their bounds information available wherever the array is available.</w:t>
      </w:r>
      <w:r w:rsidRPr="00356149" w:rsidDel="00356149">
        <w:t xml:space="preserve"> </w:t>
      </w:r>
    </w:p>
    <w:p w14:paraId="4EBBE26E" w14:textId="480DDA74" w:rsidR="004C770C" w:rsidRDefault="00726AF3" w:rsidP="004C770C">
      <w:pPr>
        <w:pStyle w:val="Heading2"/>
        <w:rPr>
          <w:lang w:val="en-GB"/>
        </w:rPr>
      </w:pPr>
      <w:bookmarkStart w:id="180" w:name="_Ref336413426"/>
      <w:bookmarkStart w:id="181" w:name="_Toc35889649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180"/>
      <w:bookmarkEnd w:id="181"/>
    </w:p>
    <w:p w14:paraId="42EEE79B" w14:textId="557A084F" w:rsidR="00356149" w:rsidRDefault="00883A98" w:rsidP="00356149">
      <w:pPr>
        <w:rPr>
          <w:rFonts w:eastAsia="Times New Roman"/>
        </w:rPr>
      </w:pPr>
      <w:ins w:id="182" w:author="Stephen Michell" w:date="2019-11-09T09:56:00Z">
        <w:r>
          <w:rPr>
            <w:rFonts w:eastAsia="Times New Roman"/>
          </w:rPr>
          <w:t>The vulnerability as specified in TR 24772-1 clause 6.1</w:t>
        </w:r>
      </w:ins>
      <w:ins w:id="183" w:author="Stephen Michell" w:date="2019-11-09T09:57:00Z">
        <w:r>
          <w:rPr>
            <w:rFonts w:eastAsia="Times New Roman"/>
          </w:rPr>
          <w:t>0</w:t>
        </w:r>
      </w:ins>
      <w:ins w:id="184" w:author="Stephen Michell" w:date="2019-11-09T09:56:00Z">
        <w:r>
          <w:rPr>
            <w:rFonts w:eastAsia="Times New Roman"/>
          </w:rPr>
          <w:t xml:space="preserve"> is applicable to </w:t>
        </w:r>
        <w:proofErr w:type="gramStart"/>
        <w:r>
          <w:rPr>
            <w:rFonts w:eastAsia="Times New Roman"/>
          </w:rPr>
          <w:t>Fortran  since</w:t>
        </w:r>
        <w:proofErr w:type="gramEnd"/>
        <w:r>
          <w:rPr>
            <w:rFonts w:eastAsia="Times New Roman"/>
          </w:rPr>
          <w:t xml:space="preserve"> </w:t>
        </w:r>
      </w:ins>
      <w:r w:rsidR="00356149">
        <w:rPr>
          <w:rFonts w:eastAsia="Times New Roman"/>
        </w:rPr>
        <w:t>Fortran provides array assignment</w:t>
      </w:r>
      <w:ins w:id="185" w:author="Stephen Michell" w:date="2019-11-09T09:56:00Z">
        <w:r>
          <w:rPr>
            <w:rFonts w:eastAsia="Times New Roman"/>
          </w:rPr>
          <w:t>.</w:t>
        </w:r>
      </w:ins>
      <w:del w:id="186" w:author="Stephen Michell" w:date="2019-11-09T09:56:00Z">
        <w:r w:rsidR="00356149" w:rsidDel="00883A98">
          <w:rPr>
            <w:rFonts w:eastAsia="Times New Roman"/>
          </w:rPr>
          <w:delText>, so this vulnerability applies.</w:delText>
        </w:r>
      </w:del>
    </w:p>
    <w:p w14:paraId="62380D62" w14:textId="77777777" w:rsidR="00356149" w:rsidRDefault="00356149" w:rsidP="00356149">
      <w:pPr>
        <w:rPr>
          <w:rFonts w:eastAsia="Times New Roman"/>
        </w:rPr>
      </w:pPr>
      <w:r>
        <w:rPr>
          <w:rFonts w:eastAsia="Times New Roman"/>
        </w:rPr>
        <w:t>An array assignment with shape disagreement is prohibited, but the standard does not require the processor to check for this.</w:t>
      </w:r>
    </w:p>
    <w:p w14:paraId="1B664DE8" w14:textId="77777777" w:rsidR="00356149" w:rsidRDefault="00356149" w:rsidP="00356149">
      <w:pPr>
        <w:rPr>
          <w:rFonts w:eastAsia="Times New Roman"/>
        </w:rPr>
      </w:pPr>
      <w:r>
        <w:rPr>
          <w:rFonts w:eastAsia="Times New Roman"/>
        </w:rPr>
        <w:t>When a whole-array assignment occurs to define a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array, the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array is resized, if needed, to the correct size. When a whole character assignment occurs to define a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character, the non-</w:t>
      </w:r>
      <w:proofErr w:type="spellStart"/>
      <w:r>
        <w:rPr>
          <w:rFonts w:eastAsia="Times New Roman"/>
        </w:rPr>
        <w:t>coarray</w:t>
      </w:r>
      <w:proofErr w:type="spellEnd"/>
      <w:r>
        <w:rPr>
          <w:rFonts w:eastAsia="Times New Roman"/>
        </w:rPr>
        <w:t xml:space="preserve"> </w:t>
      </w:r>
      <w:proofErr w:type="spellStart"/>
      <w:r>
        <w:rPr>
          <w:rFonts w:eastAsia="Times New Roman"/>
        </w:rPr>
        <w:t>allocatable</w:t>
      </w:r>
      <w:proofErr w:type="spellEnd"/>
      <w:r>
        <w:rPr>
          <w:rFonts w:eastAsia="Times New Roman"/>
        </w:rPr>
        <w:t xml:space="preserve"> character is resized, if needed.</w:t>
      </w:r>
    </w:p>
    <w:p w14:paraId="3EC786F0" w14:textId="77777777" w:rsidR="00356149" w:rsidRDefault="00356149" w:rsidP="00356149">
      <w:pPr>
        <w:rPr>
          <w:rFonts w:eastAsia="Times New Roman"/>
        </w:rPr>
      </w:pPr>
      <w:r>
        <w:rPr>
          <w:rFonts w:eastAsia="Times New Roman"/>
        </w:rPr>
        <w: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w:t>
      </w:r>
      <w:proofErr w:type="spellStart"/>
      <w:r>
        <w:rPr>
          <w:rFonts w:eastAsia="Times New Roman"/>
        </w:rPr>
        <w:t>allocatable</w:t>
      </w:r>
      <w:proofErr w:type="spellEnd"/>
      <w:r>
        <w:rPr>
          <w:rFonts w:eastAsia="Times New Roman"/>
        </w:rPr>
        <w:t xml:space="preserve"> array as a procedure dummy argument. The performance of operations involving assumed-shape arrays is improved by the use of the </w:t>
      </w:r>
      <w:r w:rsidRPr="0071177D">
        <w:rPr>
          <w:rFonts w:ascii="Courier New" w:eastAsia="Courier New" w:hAnsi="Courier New"/>
        </w:rPr>
        <w:t>contiguous</w:t>
      </w:r>
      <w:r w:rsidRPr="0071177D">
        <w:rPr>
          <w:rFonts w:eastAsia="Courier New"/>
        </w:rPr>
        <w:t xml:space="preserve"> </w:t>
      </w:r>
      <w:r>
        <w:rPr>
          <w:rFonts w:eastAsia="Times New Roman"/>
        </w:rPr>
        <w:t>attribute.</w:t>
      </w:r>
    </w:p>
    <w:p w14:paraId="493DFC4D" w14:textId="77777777" w:rsidR="00356149" w:rsidRDefault="00356149" w:rsidP="00356149">
      <w:pPr>
        <w:rPr>
          <w:lang w:val="en-GB"/>
        </w:rPr>
      </w:pPr>
      <w:r>
        <w:rPr>
          <w:rFonts w:eastAsia="Times New Roman"/>
          <w:spacing w:val="4"/>
        </w:rPr>
        <w:t>Fortran provides a set of array bounds intrinsic inquiry procedures which can be used to obtain the bounds of arrays where such information is available.</w:t>
      </w:r>
      <w:r w:rsidRPr="00262A7C">
        <w:rPr>
          <w:lang w:val="en-GB"/>
        </w:rPr>
        <w:t xml:space="preserve"> </w:t>
      </w:r>
    </w:p>
    <w:p w14:paraId="6A04E65E" w14:textId="78236366" w:rsidR="00356149" w:rsidRDefault="00356149" w:rsidP="00356149">
      <w:pPr>
        <w:pStyle w:val="Heading3"/>
        <w:rPr>
          <w:rFonts w:eastAsia="Times New Roman"/>
        </w:rPr>
      </w:pPr>
      <w:r>
        <w:rPr>
          <w:lang w:val="pt-BR"/>
        </w:rPr>
        <w:t>6.10</w:t>
      </w:r>
      <w:r w:rsidRPr="00702929">
        <w:rPr>
          <w:lang w:val="pt-BR"/>
        </w:rPr>
        <w:t>.</w:t>
      </w:r>
      <w:r>
        <w:rPr>
          <w:lang w:val="pt-BR"/>
        </w:rPr>
        <w:t xml:space="preserve">2 </w:t>
      </w:r>
      <w:proofErr w:type="spellStart"/>
      <w:r>
        <w:rPr>
          <w:lang w:val="pt-BR"/>
        </w:rPr>
        <w:t>Guidance</w:t>
      </w:r>
      <w:proofErr w:type="spellEnd"/>
      <w:r>
        <w:rPr>
          <w:lang w:val="pt-BR"/>
        </w:rPr>
        <w:t xml:space="preserve"> </w:t>
      </w:r>
      <w:proofErr w:type="spellStart"/>
      <w:r>
        <w:rPr>
          <w:lang w:val="pt-BR"/>
        </w:rPr>
        <w:t>to</w:t>
      </w:r>
      <w:proofErr w:type="spellEnd"/>
      <w:r>
        <w:rPr>
          <w:lang w:val="pt-BR"/>
        </w:rPr>
        <w:t xml:space="preserve"> </w:t>
      </w:r>
      <w:proofErr w:type="spellStart"/>
      <w:r>
        <w:rPr>
          <w:lang w:val="pt-BR"/>
        </w:rPr>
        <w:t>language</w:t>
      </w:r>
      <w:proofErr w:type="spellEnd"/>
      <w:r>
        <w:rPr>
          <w:lang w:val="pt-BR"/>
        </w:rPr>
        <w:t xml:space="preserve"> </w:t>
      </w:r>
      <w:proofErr w:type="spellStart"/>
      <w:r>
        <w:rPr>
          <w:lang w:val="pt-BR"/>
        </w:rPr>
        <w:t>users</w:t>
      </w:r>
      <w:proofErr w:type="spellEnd"/>
      <w:r w:rsidRPr="00936858">
        <w:rPr>
          <w:rFonts w:eastAsia="Times New Roman"/>
        </w:rPr>
        <w:t xml:space="preserve"> </w:t>
      </w:r>
    </w:p>
    <w:p w14:paraId="288DB3E1" w14:textId="77777777" w:rsidR="00356149" w:rsidRPr="006E547E" w:rsidRDefault="00356149" w:rsidP="00F35EB9">
      <w:pPr>
        <w:pStyle w:val="NormBull"/>
      </w:pPr>
      <w:r w:rsidRPr="006E547E">
        <w:t>Ensure that consistent bounds information about each array is available throughout a program.</w:t>
      </w:r>
    </w:p>
    <w:p w14:paraId="5F3A8D90" w14:textId="77777777" w:rsidR="00356149" w:rsidRPr="006E547E" w:rsidRDefault="00356149" w:rsidP="00F35EB9">
      <w:pPr>
        <w:pStyle w:val="NormBull"/>
      </w:pPr>
      <w:r w:rsidRPr="006E547E">
        <w:t>Enable bounds checking throughout development of a code. Disable bounds checking during production runs only fo</w:t>
      </w:r>
      <w:r w:rsidRPr="00EE2437">
        <w:t>r program units that are critical for performance.</w:t>
      </w:r>
    </w:p>
    <w:p w14:paraId="6455AA72" w14:textId="77777777" w:rsidR="00356149" w:rsidRPr="006E547E" w:rsidRDefault="00356149" w:rsidP="00F35EB9">
      <w:pPr>
        <w:pStyle w:val="NormBull"/>
      </w:pPr>
      <w:r w:rsidRPr="006E547E">
        <w:t xml:space="preserve">Use whole array assignment, operations, and bounds inquiry </w:t>
      </w:r>
      <w:proofErr w:type="spellStart"/>
      <w:r w:rsidRPr="006E547E">
        <w:t>intrinsics</w:t>
      </w:r>
      <w:proofErr w:type="spellEnd"/>
      <w:r w:rsidRPr="006E547E">
        <w:t xml:space="preserve"> where possible.</w:t>
      </w:r>
    </w:p>
    <w:p w14:paraId="4578CF26" w14:textId="77777777" w:rsidR="00356149" w:rsidRPr="006E547E" w:rsidRDefault="00356149" w:rsidP="00F35EB9">
      <w:pPr>
        <w:pStyle w:val="NormBull"/>
      </w:pPr>
      <w:r w:rsidRPr="006E547E">
        <w:t xml:space="preserve">Obtain array bounds from array inquiry </w:t>
      </w:r>
      <w:proofErr w:type="spellStart"/>
      <w:r w:rsidRPr="006E547E">
        <w:t>intrinsics</w:t>
      </w:r>
      <w:proofErr w:type="spellEnd"/>
      <w:r w:rsidRPr="006E547E">
        <w:t xml:space="preserve"> wherever needed. Use explicit interfaces and assumed-shape arrays or </w:t>
      </w:r>
      <w:proofErr w:type="spellStart"/>
      <w:r w:rsidRPr="006E547E">
        <w:t>allocatable</w:t>
      </w:r>
      <w:proofErr w:type="spellEnd"/>
      <w:r w:rsidRPr="006E547E">
        <w:t xml:space="preserve"> array as procedure dummy arguments to ensure that array bounds information is passed to all procedures where needed, including dummy arguments and automatic arrays.</w:t>
      </w:r>
    </w:p>
    <w:p w14:paraId="18EA7220" w14:textId="284EA4D5" w:rsidR="004C770C" w:rsidRPr="00044C59" w:rsidRDefault="00356149" w:rsidP="00F35EB9">
      <w:pPr>
        <w:pStyle w:val="NormBull"/>
      </w:pPr>
      <w:r w:rsidRPr="00F35EB9">
        <w:t xml:space="preserve">Use </w:t>
      </w:r>
      <w:proofErr w:type="spellStart"/>
      <w:r w:rsidRPr="00F35EB9">
        <w:t>allocatable</w:t>
      </w:r>
      <w:proofErr w:type="spellEnd"/>
      <w:r w:rsidRPr="00F35EB9">
        <w:t xml:space="preserve"> arrays where arrays operations involving differently-sized arrays might occur so the left-hand side array is reallocated as needed.</w:t>
      </w:r>
    </w:p>
    <w:p w14:paraId="7528F922" w14:textId="1467AE67" w:rsidR="004C770C" w:rsidRDefault="00726AF3" w:rsidP="004C770C">
      <w:pPr>
        <w:pStyle w:val="Heading2"/>
      </w:pPr>
      <w:bookmarkStart w:id="187" w:name="_Toc358896495"/>
      <w:r>
        <w:lastRenderedPageBreak/>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187"/>
    </w:p>
    <w:p w14:paraId="3FEA8071" w14:textId="5CE4B193"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324EA9DC" w14:textId="4978FD3C" w:rsidR="00356149" w:rsidRDefault="00883A98" w:rsidP="00356149">
      <w:pPr>
        <w:rPr>
          <w:rFonts w:eastAsia="Times New Roman"/>
        </w:rPr>
      </w:pPr>
      <w:ins w:id="188" w:author="Stephen Michell" w:date="2019-11-09T09:55:00Z">
        <w:r>
          <w:rPr>
            <w:rFonts w:eastAsia="Times New Roman"/>
          </w:rPr>
          <w:t>The vulnerability as specified in TR 24772-1 clause 6.1</w:t>
        </w:r>
      </w:ins>
      <w:ins w:id="189" w:author="Stephen Michell" w:date="2019-11-09T09:57:00Z">
        <w:r>
          <w:rPr>
            <w:rFonts w:eastAsia="Times New Roman"/>
          </w:rPr>
          <w:t>1</w:t>
        </w:r>
      </w:ins>
      <w:ins w:id="190" w:author="Stephen Michell" w:date="2019-11-09T09:55:00Z">
        <w:r>
          <w:rPr>
            <w:rFonts w:eastAsia="Times New Roman"/>
          </w:rPr>
          <w:t xml:space="preserve"> is not applicable to Fortran</w:t>
        </w:r>
        <w:r w:rsidDel="00883A98">
          <w:rPr>
            <w:rFonts w:eastAsia="Times New Roman"/>
          </w:rPr>
          <w:t xml:space="preserve"> </w:t>
        </w:r>
      </w:ins>
      <w:del w:id="191" w:author="Stephen Michell" w:date="2019-11-09T09:55:00Z">
        <w:r w:rsidR="00356149" w:rsidDel="00883A98">
          <w:rPr>
            <w:rFonts w:eastAsia="Times New Roman"/>
          </w:rPr>
          <w:delText xml:space="preserve">This vulnerability is not applicable to Fortran </w:delText>
        </w:r>
      </w:del>
      <w:r w:rsidR="00356149">
        <w:rPr>
          <w:rFonts w:eastAsia="Times New Roman"/>
        </w:rPr>
        <w:t xml:space="preserve">in most circumstances. There is no mechanism for associating a data pointer with a procedure pointer. 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00356149">
        <w:rPr>
          <w:rFonts w:eastAsia="Times New Roman"/>
          <w:sz w:val="25"/>
        </w:rPr>
        <w:t xml:space="preserve">select type </w:t>
      </w:r>
      <w:r w:rsidR="00356149">
        <w:rPr>
          <w:rFonts w:eastAsia="Times New Roman"/>
        </w:rPr>
        <w:t>construct. These restrictions are enforced during compilation. An unlimited polymorphic pointer can also be assigned to a sequence type or bind(c) type pointer; this is unsafe, and cannot be checked during compilation.</w:t>
      </w:r>
    </w:p>
    <w:p w14:paraId="0ED72814" w14:textId="77777777" w:rsidR="00356149" w:rsidRDefault="00356149" w:rsidP="00356149">
      <w:pPr>
        <w:rPr>
          <w:rFonts w:eastAsia="Times New Roman"/>
        </w:rPr>
      </w:pPr>
      <w:r>
        <w:rPr>
          <w:rFonts w:eastAsia="Times New Roman"/>
        </w:rPr>
        <w:t>When an unlimited polymorphic pointer has a target of a sequence type or an interoperable derived type, a type-breaking cast might occur.</w:t>
      </w:r>
    </w:p>
    <w:p w14:paraId="67381BE3" w14:textId="2CA9F2E7" w:rsidR="004C770C" w:rsidRDefault="00356149" w:rsidP="004C770C">
      <w:pPr>
        <w:rPr>
          <w:kern w:val="32"/>
        </w:rPr>
      </w:pPr>
      <w:r>
        <w:rPr>
          <w:rFonts w:eastAsia="Times New Roman"/>
          <w:spacing w:val="7"/>
        </w:rPr>
        <w:t xml:space="preserve">A pointer appearing as an argument to the intrinsic module procedure </w:t>
      </w:r>
      <w:proofErr w:type="spellStart"/>
      <w:r w:rsidRPr="0071177D">
        <w:rPr>
          <w:rFonts w:ascii="Courier New" w:eastAsia="Times New Roman" w:hAnsi="Courier New" w:cs="Courier New"/>
          <w:spacing w:val="7"/>
        </w:rPr>
        <w:t>c</w:t>
      </w:r>
      <w:r>
        <w:rPr>
          <w:rFonts w:ascii="Courier New" w:eastAsia="Times New Roman" w:hAnsi="Courier New" w:cs="Courier New"/>
          <w:spacing w:val="7"/>
        </w:rPr>
        <w:t>_</w:t>
      </w:r>
      <w:r w:rsidRPr="0071177D">
        <w:rPr>
          <w:rFonts w:ascii="Courier New" w:eastAsia="Times New Roman" w:hAnsi="Courier New" w:cs="Courier New"/>
          <w:spacing w:val="7"/>
        </w:rPr>
        <w:t>f</w:t>
      </w:r>
      <w:r>
        <w:rPr>
          <w:rFonts w:ascii="Courier New" w:eastAsia="Times New Roman" w:hAnsi="Courier New" w:cs="Courier New"/>
          <w:spacing w:val="7"/>
        </w:rPr>
        <w:t>_</w:t>
      </w:r>
      <w:r w:rsidRPr="0071177D">
        <w:rPr>
          <w:rFonts w:ascii="Courier New" w:eastAsia="Times New Roman" w:hAnsi="Courier New" w:cs="Courier New"/>
          <w:spacing w:val="7"/>
        </w:rPr>
        <w:t>pointer</w:t>
      </w:r>
      <w:proofErr w:type="spellEnd"/>
      <w:r>
        <w:rPr>
          <w:rFonts w:eastAsia="Times New Roman"/>
          <w:spacing w:val="7"/>
          <w:sz w:val="25"/>
        </w:rPr>
        <w:t xml:space="preserve"> </w:t>
      </w:r>
      <w:r>
        <w:rPr>
          <w:rFonts w:eastAsia="Times New Roman"/>
          <w:spacing w:val="7"/>
        </w:rPr>
        <w:t xml:space="preserve">effectively has its type changed to the intrinsic type </w:t>
      </w:r>
      <w:proofErr w:type="spellStart"/>
      <w:r w:rsidRPr="0071177D">
        <w:rPr>
          <w:rFonts w:ascii="Courier New" w:eastAsia="Times New Roman" w:hAnsi="Courier New" w:cs="Courier New"/>
          <w:spacing w:val="7"/>
        </w:rPr>
        <w:t>c</w:t>
      </w:r>
      <w:r>
        <w:rPr>
          <w:rFonts w:ascii="Courier New" w:eastAsia="Times New Roman" w:hAnsi="Courier New" w:cs="Courier New"/>
          <w:spacing w:val="7"/>
        </w:rPr>
        <w:t>_</w:t>
      </w:r>
      <w:r w:rsidRPr="0071177D">
        <w:rPr>
          <w:rFonts w:ascii="Courier New" w:eastAsia="Times New Roman" w:hAnsi="Courier New" w:cs="Courier New"/>
          <w:spacing w:val="7"/>
        </w:rPr>
        <w:t>ptr</w:t>
      </w:r>
      <w:proofErr w:type="spellEnd"/>
      <w:r>
        <w:rPr>
          <w:rFonts w:eastAsia="Times New Roman"/>
          <w:spacing w:val="7"/>
        </w:rPr>
        <w:t>. Further casts could be made if the pointer is processed by procedures written in a language other than Fortran.</w:t>
      </w:r>
    </w:p>
    <w:p w14:paraId="6E92C80D" w14:textId="596C69AD"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14250CDE" w14:textId="77777777" w:rsidR="00356149" w:rsidRPr="006E547E" w:rsidRDefault="00356149" w:rsidP="00356149">
      <w:pPr>
        <w:pStyle w:val="NormBull"/>
        <w:numPr>
          <w:ilvl w:val="0"/>
          <w:numId w:val="315"/>
        </w:numPr>
      </w:pPr>
      <w:r w:rsidRPr="006E547E">
        <w:t>Avoid C interoperability features in programs that do not interoperate with other languages.</w:t>
      </w:r>
    </w:p>
    <w:p w14:paraId="0C54E029" w14:textId="2F6FC526" w:rsidR="004C770C" w:rsidRDefault="00356149" w:rsidP="00F35EB9">
      <w:pPr>
        <w:pStyle w:val="NormBull"/>
      </w:pPr>
      <w:r w:rsidRPr="002D21CE">
        <w:rPr>
          <w:spacing w:val="3"/>
        </w:rPr>
        <w:t>Avoid use of sequence types.</w:t>
      </w:r>
      <w:r w:rsidDel="00356149">
        <w:t xml:space="preserve"> </w:t>
      </w:r>
    </w:p>
    <w:p w14:paraId="2F284662" w14:textId="51C2DF69" w:rsidR="004C770C" w:rsidRDefault="00726AF3" w:rsidP="004C770C">
      <w:pPr>
        <w:pStyle w:val="Heading2"/>
      </w:pPr>
      <w:bookmarkStart w:id="192" w:name="_Toc358896496"/>
      <w:r>
        <w:t>6</w:t>
      </w:r>
      <w:r w:rsidR="009E501C">
        <w:t>.</w:t>
      </w:r>
      <w:r w:rsidR="004C770C">
        <w:t>1</w:t>
      </w:r>
      <w:r w:rsidR="00034852">
        <w:t>2</w:t>
      </w:r>
      <w:r w:rsidR="00074057">
        <w:t xml:space="preserve"> </w:t>
      </w:r>
      <w:r w:rsidR="004C770C">
        <w:t>Pointer Arithmetic [RVG]</w:t>
      </w:r>
      <w:bookmarkEnd w:id="192"/>
    </w:p>
    <w:p w14:paraId="3720EE00" w14:textId="0A74671C" w:rsidR="004C770C" w:rsidRPr="00674A46" w:rsidRDefault="00883A98" w:rsidP="00674A46">
      <w:pPr>
        <w:pStyle w:val="NormBull"/>
        <w:numPr>
          <w:ilvl w:val="0"/>
          <w:numId w:val="0"/>
        </w:numPr>
        <w:pPrChange w:id="193" w:author="Stephen Michell" w:date="2019-12-13T15:42:00Z">
          <w:pPr/>
        </w:pPrChange>
      </w:pPr>
      <w:ins w:id="194" w:author="Stephen Michell" w:date="2019-11-09T09:55:00Z">
        <w:r>
          <w:t>The vulnerability as specified in TR 24772-1 clause 6.1</w:t>
        </w:r>
      </w:ins>
      <w:ins w:id="195" w:author="Stephen Michell" w:date="2019-11-09T09:57:00Z">
        <w:r>
          <w:t>2</w:t>
        </w:r>
      </w:ins>
      <w:ins w:id="196" w:author="Stephen Michell" w:date="2019-11-09T09:55:00Z">
        <w:r>
          <w:t xml:space="preserve"> is not applicable to Fortran</w:t>
        </w:r>
      </w:ins>
      <w:ins w:id="197" w:author="Stephen Michell" w:date="2019-11-09T09:58:00Z">
        <w:r>
          <w:t xml:space="preserve"> </w:t>
        </w:r>
      </w:ins>
      <w:ins w:id="198" w:author="Stephen Michell" w:date="2019-11-09T09:55:00Z">
        <w:r w:rsidRPr="00674A46">
          <w:rPr>
            <w:rPrChange w:id="199" w:author="Stephen Michell" w:date="2019-12-13T15:42:00Z">
              <w:rPr>
                <w:rFonts w:eastAsia="Times New Roman"/>
                <w:color w:val="000000"/>
                <w:sz w:val="24"/>
              </w:rPr>
            </w:rPrChange>
          </w:rPr>
          <w:t>since t</w:t>
        </w:r>
      </w:ins>
      <w:del w:id="200" w:author="Stephen Michell" w:date="2019-11-09T09:55:00Z">
        <w:r w:rsidR="00356149" w:rsidRPr="00674A46" w:rsidDel="00883A98">
          <w:rPr>
            <w:rPrChange w:id="201" w:author="Stephen Michell" w:date="2019-12-13T15:42:00Z">
              <w:rPr>
                <w:rFonts w:eastAsia="Times New Roman"/>
                <w:color w:val="000000"/>
                <w:sz w:val="24"/>
              </w:rPr>
            </w:rPrChange>
          </w:rPr>
          <w:delText>This vulnerability is not applicable to Fortran. T</w:delText>
        </w:r>
      </w:del>
      <w:r w:rsidR="00356149" w:rsidRPr="00674A46">
        <w:rPr>
          <w:rPrChange w:id="202" w:author="Stephen Michell" w:date="2019-12-13T15:42:00Z">
            <w:rPr>
              <w:rFonts w:eastAsia="Times New Roman"/>
              <w:color w:val="000000"/>
              <w:sz w:val="24"/>
            </w:rPr>
          </w:rPrChange>
        </w:rPr>
        <w:t>here is no mechanism for pointer arithmetic in Fortran.</w:t>
      </w:r>
    </w:p>
    <w:p w14:paraId="05574C06" w14:textId="098EE0FB" w:rsidR="004C770C" w:rsidRDefault="00726AF3" w:rsidP="004C770C">
      <w:pPr>
        <w:pStyle w:val="Heading2"/>
      </w:pPr>
      <w:bookmarkStart w:id="203" w:name="_Toc358896497"/>
      <w:r>
        <w:t>6</w:t>
      </w:r>
      <w:r w:rsidR="009E501C">
        <w:t>.</w:t>
      </w:r>
      <w:r w:rsidR="004C770C">
        <w:t>1</w:t>
      </w:r>
      <w:r w:rsidR="00034852">
        <w:t>3</w:t>
      </w:r>
      <w:r w:rsidR="00074057">
        <w:t xml:space="preserve"> </w:t>
      </w:r>
      <w:r w:rsidR="004C770C">
        <w:t>Null Pointer Dereference [XYH]</w:t>
      </w:r>
      <w:bookmarkEnd w:id="203"/>
    </w:p>
    <w:p w14:paraId="4897D68A" w14:textId="634C8AC4" w:rsidR="00883A98" w:rsidRDefault="00883A98" w:rsidP="00356149">
      <w:pPr>
        <w:rPr>
          <w:ins w:id="204" w:author="Stephen Michell" w:date="2019-11-09T09:54:00Z"/>
          <w:rFonts w:eastAsia="Times New Roman"/>
        </w:rPr>
      </w:pPr>
      <w:ins w:id="205" w:author="Stephen Michell" w:date="2019-11-09T09:54:00Z">
        <w:r>
          <w:rPr>
            <w:rFonts w:eastAsia="Times New Roman"/>
          </w:rPr>
          <w:t>The vulnerability as specified in TR 24772-1 clause 6.1</w:t>
        </w:r>
      </w:ins>
      <w:ins w:id="206" w:author="Stephen Michell" w:date="2019-11-09T09:58:00Z">
        <w:r>
          <w:rPr>
            <w:rFonts w:eastAsia="Times New Roman"/>
          </w:rPr>
          <w:t>3</w:t>
        </w:r>
      </w:ins>
      <w:ins w:id="207" w:author="Stephen Michell" w:date="2019-11-09T09:54:00Z">
        <w:r>
          <w:rPr>
            <w:rFonts w:eastAsia="Times New Roman"/>
          </w:rPr>
          <w:t xml:space="preserve"> is applicable to Fortran </w:t>
        </w:r>
      </w:ins>
    </w:p>
    <w:p w14:paraId="5BBDF213" w14:textId="4DCCE5C7" w:rsidR="00356149" w:rsidRDefault="00356149" w:rsidP="00356149">
      <w:pPr>
        <w:rPr>
          <w:rFonts w:eastAsia="Times New Roman"/>
        </w:rPr>
      </w:pPr>
      <w:r>
        <w:rPr>
          <w:rFonts w:eastAsia="Times New Roman"/>
        </w:rPr>
        <w:t>A Fortran pointer should not be referenced when its status is disassociated.</w:t>
      </w:r>
    </w:p>
    <w:p w14:paraId="20FCBAA4" w14:textId="77777777" w:rsidR="00356149" w:rsidRDefault="00356149" w:rsidP="00356149">
      <w:pPr>
        <w:rPr>
          <w:rFonts w:eastAsia="Times New Roman"/>
        </w:rPr>
      </w:pPr>
      <w:r>
        <w:rPr>
          <w:rFonts w:eastAsia="Times New Roman"/>
        </w:rPr>
        <w:t xml:space="preserve">A Fortran pointer by default is initially undefined and not nullified. A pointer is only nullified when it is done explicitly, either by pointer assigning 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 xml:space="preserve">intrinsic procedure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Default="00356149">
      <w:pPr>
        <w:pStyle w:val="Heading2"/>
        <w:rPr>
          <w:rFonts w:eastAsia="Times New Roman"/>
        </w:rPr>
        <w:pPrChange w:id="208" w:author="Stephen Michell" w:date="2016-03-07T11:29:00Z">
          <w:pPr>
            <w:pStyle w:val="Heading3"/>
          </w:pPr>
        </w:pPrChange>
      </w:pPr>
      <w:r w:rsidRPr="00EF2933">
        <w:rPr>
          <w:rPrChange w:id="209" w:author="Stephen Michell" w:date="2016-03-07T11:29:00Z">
            <w:rPr>
              <w:b w:val="0"/>
              <w:kern w:val="32"/>
            </w:rPr>
          </w:rPrChange>
        </w:rPr>
        <w:t>6.13.2 Guidance to language users</w:t>
      </w:r>
      <w:r w:rsidRPr="00356149">
        <w:rPr>
          <w:rFonts w:eastAsia="Times New Roman"/>
        </w:rPr>
        <w:t xml:space="preserve"> </w:t>
      </w:r>
    </w:p>
    <w:p w14:paraId="5F18823B" w14:textId="77777777" w:rsidR="00356149" w:rsidRPr="006E547E" w:rsidRDefault="00356149" w:rsidP="00356149">
      <w:pPr>
        <w:pStyle w:val="NormBull"/>
      </w:pPr>
      <w:r w:rsidRPr="006E547E">
        <w:t xml:space="preserve">Use compiler options where available to enable pointer checking during development of a code throughout. Disable pointer checking during production runs only for program units that are critical for </w:t>
      </w:r>
      <w:r w:rsidRPr="006E547E">
        <w:lastRenderedPageBreak/>
        <w:t>performance.</w:t>
      </w:r>
    </w:p>
    <w:p w14:paraId="4A48EEF2" w14:textId="77777777" w:rsidR="00356149" w:rsidRPr="00EE2437" w:rsidRDefault="00356149" w:rsidP="00356149">
      <w:pPr>
        <w:pStyle w:val="NormBull"/>
      </w:pPr>
      <w:r w:rsidRPr="006E547E">
        <w:t xml:space="preserve">Use the </w:t>
      </w:r>
      <w:r w:rsidRPr="006E547E">
        <w:rPr>
          <w:sz w:val="26"/>
        </w:rPr>
        <w:t xml:space="preserve">associated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356149">
        <w:rPr>
          <w:sz w:val="26"/>
        </w:rPr>
        <w:t xml:space="preserve">save </w:t>
      </w:r>
      <w:r w:rsidRPr="006E547E">
        <w:t>attribute.</w:t>
      </w:r>
      <w:r w:rsidRPr="00F35EB9">
        <w:rPr>
          <w:rFonts w:asciiTheme="majorHAnsi" w:eastAsiaTheme="majorEastAsia" w:hAnsiTheme="majorHAnsi" w:cstheme="majorBidi"/>
          <w:b/>
          <w:bCs/>
          <w:kern w:val="32"/>
          <w:sz w:val="26"/>
          <w:szCs w:val="26"/>
        </w:rPr>
        <w:t xml:space="preserve"> </w:t>
      </w:r>
    </w:p>
    <w:p w14:paraId="6142C875" w14:textId="0FCCE13A" w:rsidR="004C770C" w:rsidRDefault="00726AF3" w:rsidP="004C770C">
      <w:pPr>
        <w:pStyle w:val="Heading2"/>
      </w:pPr>
      <w:bookmarkStart w:id="210" w:name="_Toc358896498"/>
      <w:r>
        <w:t>6</w:t>
      </w:r>
      <w:r w:rsidR="009E501C">
        <w:t>.</w:t>
      </w:r>
      <w:r w:rsidR="004C770C">
        <w:t>1</w:t>
      </w:r>
      <w:r w:rsidR="00034852">
        <w:t>4</w:t>
      </w:r>
      <w:r w:rsidR="00074057">
        <w:t xml:space="preserve"> </w:t>
      </w:r>
      <w:r w:rsidR="004C770C">
        <w:t>Dangling Reference to Heap [XYK]</w:t>
      </w:r>
      <w:bookmarkEnd w:id="210"/>
    </w:p>
    <w:p w14:paraId="5A1121DF" w14:textId="283743D8" w:rsidR="004C770C" w:rsidRDefault="00726AF3" w:rsidP="004C770C">
      <w:pPr>
        <w:pStyle w:val="Heading3"/>
      </w:pPr>
      <w:r>
        <w:t>6</w:t>
      </w:r>
      <w:r w:rsidR="009E501C">
        <w:t>.</w:t>
      </w:r>
      <w:r w:rsidR="004C770C">
        <w:t>1</w:t>
      </w:r>
      <w:r w:rsidR="00034852">
        <w:t>4</w:t>
      </w:r>
      <w:r w:rsidR="004C770C">
        <w:t>.1</w:t>
      </w:r>
      <w:r w:rsidR="00074057">
        <w:t xml:space="preserve"> </w:t>
      </w:r>
      <w:r w:rsidR="004C770C">
        <w:t>Applicability to language</w:t>
      </w:r>
    </w:p>
    <w:p w14:paraId="1AB98EFD" w14:textId="3103ED10" w:rsidR="004C770C" w:rsidRPr="008A3F67" w:rsidRDefault="00356149" w:rsidP="004C770C">
      <w:pPr>
        <w:rPr>
          <w:rFonts w:cs="Arial"/>
          <w:szCs w:val="20"/>
        </w:rPr>
      </w:pPr>
      <w:r>
        <w:rPr>
          <w:rFonts w:eastAsia="Times New Roman"/>
        </w:rPr>
        <w:t>Th</w:t>
      </w:r>
      <w:ins w:id="211" w:author="Stephen Michell" w:date="2019-11-09T09:54:00Z">
        <w:r w:rsidR="00883A98">
          <w:rPr>
            <w:rFonts w:eastAsia="Times New Roman"/>
          </w:rPr>
          <w:t>e</w:t>
        </w:r>
      </w:ins>
      <w:del w:id="212" w:author="Stephen Michell" w:date="2019-11-09T09:54:00Z">
        <w:r w:rsidDel="00883A98">
          <w:rPr>
            <w:rFonts w:eastAsia="Times New Roman"/>
          </w:rPr>
          <w:delText>is</w:delText>
        </w:r>
      </w:del>
      <w:r>
        <w:rPr>
          <w:rFonts w:eastAsia="Times New Roman"/>
        </w:rPr>
        <w:t xml:space="preserve"> vulnerability </w:t>
      </w:r>
      <w:ins w:id="213" w:author="Stephen Michell" w:date="2019-11-09T09:53:00Z">
        <w:r w:rsidR="00883A98">
          <w:rPr>
            <w:rFonts w:eastAsia="Times New Roman"/>
          </w:rPr>
          <w:t xml:space="preserve">as specified in TR 24772-1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2C3261F7" w14:textId="77777777" w:rsidR="00356149" w:rsidRPr="006E547E" w:rsidRDefault="00356149" w:rsidP="00356149">
      <w:pPr>
        <w:pStyle w:val="NormBull"/>
        <w:numPr>
          <w:ilvl w:val="0"/>
          <w:numId w:val="299"/>
        </w:numPr>
      </w:pPr>
      <w:r w:rsidRPr="006E547E">
        <w:t xml:space="preserve">Use </w:t>
      </w:r>
      <w:proofErr w:type="spellStart"/>
      <w:r w:rsidRPr="006E547E">
        <w:t>allocatable</w:t>
      </w:r>
      <w:proofErr w:type="spellEnd"/>
      <w:r w:rsidRPr="006E547E">
        <w:t xml:space="preserve"> objects in preference to pointer objects whenever the facilities of </w:t>
      </w:r>
      <w:proofErr w:type="spellStart"/>
      <w:r w:rsidRPr="006E547E">
        <w:t>allocatable</w:t>
      </w:r>
      <w:proofErr w:type="spellEnd"/>
      <w:r w:rsidRPr="006E547E">
        <w:t xml:space="preserv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5F1E83">
      <w:pPr>
        <w:pStyle w:val="Heading2"/>
      </w:pPr>
      <w:bookmarkStart w:id="214" w:name="_Ref336423281"/>
      <w:bookmarkStart w:id="215" w:name="_Toc358896499"/>
      <w:r>
        <w:t>6</w:t>
      </w:r>
      <w:r w:rsidR="009E501C">
        <w:t>.</w:t>
      </w:r>
      <w:r w:rsidR="004C770C">
        <w:t>1</w:t>
      </w:r>
      <w:r w:rsidR="00034852">
        <w:t>5</w:t>
      </w:r>
      <w:r w:rsidR="00074057">
        <w:t xml:space="preserve"> </w:t>
      </w:r>
      <w:r w:rsidR="004C770C">
        <w:t>Arithmetic Wrap-around Error [FIF]</w:t>
      </w:r>
      <w:bookmarkEnd w:id="214"/>
      <w:bookmarkEnd w:id="215"/>
      <w:r w:rsidR="005F1E83" w:rsidRPr="005F1E83">
        <w:t xml:space="preserve"> </w:t>
      </w:r>
    </w:p>
    <w:p w14:paraId="16094229" w14:textId="7584EE03" w:rsidR="004C770C" w:rsidRDefault="005F1E83" w:rsidP="00F35EB9">
      <w:pPr>
        <w:pStyle w:val="Heading3"/>
      </w:pPr>
      <w:r>
        <w:t>6.15.1 Applicability to language</w:t>
      </w:r>
    </w:p>
    <w:p w14:paraId="59024FAF" w14:textId="300EAB4B" w:rsidR="005F1E83" w:rsidRDefault="00883A98" w:rsidP="005F1E83">
      <w:pPr>
        <w:rPr>
          <w:rFonts w:eastAsia="Times New Roman"/>
        </w:rPr>
      </w:pPr>
      <w:ins w:id="216" w:author="Stephen Michell" w:date="2019-11-09T10:02:00Z">
        <w:r>
          <w:rPr>
            <w:rFonts w:eastAsia="Times New Roman"/>
          </w:rPr>
          <w:t xml:space="preserve">The vulnerability as specified in TR 24772-1 clause 6.15 is applicable to </w:t>
        </w:r>
        <w:proofErr w:type="gramStart"/>
        <w:r>
          <w:rPr>
            <w:rFonts w:eastAsia="Times New Roman"/>
          </w:rPr>
          <w:t>Fortran .</w:t>
        </w:r>
        <w:proofErr w:type="gramEnd"/>
        <w:r>
          <w:rPr>
            <w:rFonts w:eastAsia="Times New Roman"/>
          </w:rPr>
          <w:t xml:space="preserve"> </w:t>
        </w:r>
      </w:ins>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883A98" w:rsidRDefault="005F1E83" w:rsidP="005F1E83">
      <w:pPr>
        <w:pStyle w:val="Heading3"/>
        <w:rPr>
          <w:rPrChange w:id="217" w:author="Stephen Michell" w:date="2019-11-09T10:03:00Z">
            <w:rPr>
              <w:rFonts w:eastAsia="Times New Roman"/>
            </w:rPr>
          </w:rPrChange>
        </w:rPr>
      </w:pPr>
      <w:r w:rsidRPr="00883A98">
        <w:rPr>
          <w:rPrChange w:id="218" w:author="Stephen Michell" w:date="2019-11-09T10:03:00Z">
            <w:rPr>
              <w:b w:val="0"/>
              <w:bCs w:val="0"/>
            </w:rPr>
          </w:rPrChange>
        </w:rPr>
        <w:t>6.15.2 Guidance to language users</w:t>
      </w:r>
      <w:r w:rsidRPr="00883A98" w:rsidDel="005F1E83">
        <w:rPr>
          <w:rPrChange w:id="219" w:author="Stephen Michell" w:date="2019-11-09T10:03:00Z">
            <w:rPr>
              <w:b w:val="0"/>
              <w:bCs w:val="0"/>
            </w:rPr>
          </w:rPrChange>
        </w:rPr>
        <w:t xml:space="preserve"> </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4C770C">
      <w:pPr>
        <w:pStyle w:val="Heading2"/>
      </w:pPr>
      <w:bookmarkStart w:id="220" w:name="_Ref336424688"/>
      <w:bookmarkStart w:id="221" w:name="_Toc358896500"/>
      <w:r>
        <w:lastRenderedPageBreak/>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220"/>
      <w:bookmarkEnd w:id="221"/>
    </w:p>
    <w:p w14:paraId="280059D3" w14:textId="04819330" w:rsidR="005F1E83" w:rsidRDefault="005F1E83" w:rsidP="005F1E83">
      <w:pPr>
        <w:pStyle w:val="Heading3"/>
      </w:pPr>
      <w:r>
        <w:t>6.16.1 Applicability to language</w:t>
      </w:r>
    </w:p>
    <w:p w14:paraId="73A280E4" w14:textId="0EA0960C" w:rsidR="004C770C" w:rsidRDefault="00883A98" w:rsidP="004C770C">
      <w:ins w:id="222" w:author="Stephen Michell" w:date="2019-11-09T10:03:00Z">
        <w:r>
          <w:rPr>
            <w:rFonts w:eastAsia="Times New Roman"/>
          </w:rPr>
          <w:t>The vulnerability as specified in TR 24772-1 clause 6.1</w:t>
        </w:r>
      </w:ins>
      <w:ins w:id="223" w:author="Stephen Michell" w:date="2019-11-09T10:04:00Z">
        <w:r>
          <w:rPr>
            <w:rFonts w:eastAsia="Times New Roman"/>
          </w:rPr>
          <w:t>6</w:t>
        </w:r>
      </w:ins>
      <w:ins w:id="224" w:author="Stephen Michell" w:date="2019-11-09T10:03:00Z">
        <w:r>
          <w:rPr>
            <w:rFonts w:eastAsia="Times New Roman"/>
          </w:rPr>
          <w:t xml:space="preserve"> is applicable to Fortran</w:t>
        </w:r>
      </w:ins>
      <w:ins w:id="225" w:author="Stephen Michell" w:date="2019-11-09T10:04:00Z">
        <w:r>
          <w:rPr>
            <w:rFonts w:eastAsia="Times New Roman"/>
          </w:rPr>
          <w:t>.</w:t>
        </w:r>
      </w:ins>
      <w:ins w:id="226" w:author="Stephen Michell" w:date="2019-11-09T10:03:00Z">
        <w:r>
          <w:rPr>
            <w:rFonts w:eastAsia="Times New Roman"/>
          </w:rPr>
          <w:t xml:space="preserve"> </w:t>
        </w:r>
      </w:ins>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Default="005F1E83" w:rsidP="005F1E83">
      <w:pPr>
        <w:pStyle w:val="Heading3"/>
        <w:widowControl w:val="0"/>
        <w:numPr>
          <w:ilvl w:val="2"/>
          <w:numId w:val="0"/>
        </w:numPr>
        <w:tabs>
          <w:tab w:val="num" w:pos="0"/>
        </w:tabs>
        <w:suppressAutoHyphens/>
        <w:spacing w:after="120"/>
        <w:rPr>
          <w:kern w:val="32"/>
        </w:rPr>
      </w:pPr>
      <w:r>
        <w:rPr>
          <w:kern w:val="32"/>
        </w:rPr>
        <w:t xml:space="preserve">6.16.2 Guidance to language users </w:t>
      </w:r>
    </w:p>
    <w:p w14:paraId="514149D8" w14:textId="77777777" w:rsidR="005F1E83" w:rsidRDefault="005F1E83" w:rsidP="00F35EB9">
      <w:pPr>
        <w:pStyle w:val="NormBull"/>
      </w:pPr>
      <w:r>
        <w:t>Separate integer variables into those on which bit operations are performed and those on which integer arithmetic is performed.</w:t>
      </w:r>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0047A8" w:rsidR="004C770C" w:rsidRDefault="00726AF3" w:rsidP="004C770C">
      <w:pPr>
        <w:pStyle w:val="Heading2"/>
      </w:pPr>
      <w:bookmarkStart w:id="227" w:name="_Ref336423311"/>
      <w:bookmarkStart w:id="228" w:name="_Toc358896502"/>
      <w:r>
        <w:t>6</w:t>
      </w:r>
      <w:r w:rsidR="009E501C">
        <w:t>.</w:t>
      </w:r>
      <w:r w:rsidR="004C770C">
        <w:t>1</w:t>
      </w:r>
      <w:r w:rsidR="00015334">
        <w:t>7</w:t>
      </w:r>
      <w:r w:rsidR="00074057">
        <w:t xml:space="preserve"> </w:t>
      </w:r>
      <w:r w:rsidR="004C770C">
        <w:t>Choice of Clear Names [NAI]</w:t>
      </w:r>
      <w:bookmarkEnd w:id="227"/>
      <w:bookmarkEnd w:id="228"/>
    </w:p>
    <w:p w14:paraId="0CCE417B" w14:textId="63C9D338"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0C4D0B53" w14:textId="7C8F0CFE" w:rsidR="005F1E83" w:rsidRDefault="00883A98" w:rsidP="005F1E83">
      <w:pPr>
        <w:rPr>
          <w:rFonts w:eastAsia="Times New Roman"/>
        </w:rPr>
      </w:pPr>
      <w:ins w:id="229" w:author="Stephen Michell" w:date="2019-11-09T10:04:00Z">
        <w:r>
          <w:rPr>
            <w:rFonts w:eastAsia="Times New Roman"/>
          </w:rPr>
          <w:t xml:space="preserve">The vulnerability as specified in TR 24772-1 clause 6.17 is applicable to Fortran. </w:t>
        </w:r>
      </w:ins>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none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2F3643A9" w14:textId="77777777" w:rsidR="005F1E83" w:rsidRPr="002D21CE" w:rsidRDefault="005F1E83" w:rsidP="005F1E83">
      <w:pPr>
        <w:pStyle w:val="NormBull"/>
        <w:numPr>
          <w:ilvl w:val="0"/>
          <w:numId w:val="331"/>
        </w:num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4FCE8715" w14:textId="77777777" w:rsidR="005F1E83" w:rsidRPr="002D21CE" w:rsidRDefault="005F1E83" w:rsidP="005F1E83">
      <w:pPr>
        <w:pStyle w:val="NormBull"/>
        <w:numPr>
          <w:ilvl w:val="0"/>
          <w:numId w:val="331"/>
        </w:numPr>
        <w:rPr>
          <w:spacing w:val="7"/>
        </w:rPr>
      </w:pPr>
      <w:r w:rsidRPr="002D21CE">
        <w:rPr>
          <w:spacing w:val="7"/>
        </w:rPr>
        <w:t>Do not attempt to distinguish names by case only.</w:t>
      </w:r>
    </w:p>
    <w:p w14:paraId="6EF16120" w14:textId="77777777" w:rsidR="005F1E83" w:rsidRPr="00F35EB9" w:rsidRDefault="005F1E83" w:rsidP="00F35EB9">
      <w:pPr>
        <w:pStyle w:val="NormBull"/>
      </w:pPr>
      <w:r w:rsidRPr="002D21CE">
        <w:rPr>
          <w:spacing w:val="5"/>
        </w:rPr>
        <w:t>Do not use consecutive underscores in a name.</w:t>
      </w:r>
    </w:p>
    <w:p w14:paraId="5D79211F" w14:textId="742D36AD" w:rsidR="004C770C" w:rsidRDefault="005F1E83" w:rsidP="00F35EB9">
      <w:pPr>
        <w:pStyle w:val="NormBull"/>
      </w:pPr>
      <w:r w:rsidRPr="005F1E83">
        <w:rPr>
          <w:spacing w:val="6"/>
        </w:rPr>
        <w:t>Do not use keywords as names when there is any possibility of confusion.</w:t>
      </w:r>
    </w:p>
    <w:p w14:paraId="0AF87B0E" w14:textId="609069FE" w:rsidR="004C770C" w:rsidRDefault="00726AF3" w:rsidP="004C770C">
      <w:pPr>
        <w:pStyle w:val="Heading2"/>
      </w:pPr>
      <w:bookmarkStart w:id="230" w:name="_Toc358896503"/>
      <w:r>
        <w:t>6</w:t>
      </w:r>
      <w:r w:rsidR="009E501C">
        <w:t>.</w:t>
      </w:r>
      <w:r w:rsidR="003427F7">
        <w:t>1</w:t>
      </w:r>
      <w:r w:rsidR="00015334">
        <w:t>8</w:t>
      </w:r>
      <w:r w:rsidR="00074057">
        <w:t xml:space="preserve"> </w:t>
      </w:r>
      <w:r w:rsidR="004C770C">
        <w:t>Dead store [WXQ]</w:t>
      </w:r>
      <w:bookmarkEnd w:id="230"/>
    </w:p>
    <w:p w14:paraId="799584ED" w14:textId="1F3F309C"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426B4">
        <w:t>Applicability to language</w:t>
      </w:r>
    </w:p>
    <w:p w14:paraId="32972EB5" w14:textId="6912F466" w:rsidR="004C770C" w:rsidRDefault="00883A98" w:rsidP="004C770C">
      <w:pPr>
        <w:rPr>
          <w:ins w:id="231" w:author="Stephen Michell" w:date="2019-11-09T10:05:00Z"/>
          <w:rFonts w:eastAsia="Times New Roman"/>
        </w:rPr>
      </w:pPr>
      <w:ins w:id="232" w:author="Stephen Michell" w:date="2019-11-09T10:05:00Z">
        <w:r>
          <w:rPr>
            <w:rFonts w:eastAsia="Times New Roman"/>
          </w:rPr>
          <w:t xml:space="preserve">The vulnerability as specified in TR 24772-1 clause 6.18 is applicable to Fortran. </w:t>
        </w:r>
      </w:ins>
      <w:r w:rsidR="005F1E83">
        <w:rPr>
          <w:rFonts w:eastAsia="Times New Roman"/>
        </w:rPr>
        <w:t>Fortran provides assignment so this is applicable.</w:t>
      </w:r>
    </w:p>
    <w:p w14:paraId="1736D2BC" w14:textId="49E508D3" w:rsidR="00883A98" w:rsidRPr="00883A98" w:rsidRDefault="00883A98" w:rsidP="004C770C">
      <w:pPr>
        <w:rPr>
          <w:i/>
          <w:rPrChange w:id="233" w:author="Stephen Michell" w:date="2019-11-09T10:05:00Z">
            <w:rPr/>
          </w:rPrChange>
        </w:rPr>
      </w:pPr>
      <w:ins w:id="234" w:author="Stephen Michell" w:date="2019-11-09T10:05:00Z">
        <w:r>
          <w:rPr>
            <w:rFonts w:eastAsia="Times New Roman"/>
            <w:i/>
          </w:rPr>
          <w:t>This probably needs more write-up.</w:t>
        </w:r>
      </w:ins>
    </w:p>
    <w:p w14:paraId="6CE79225" w14:textId="56388366"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32A12085" w14:textId="77777777" w:rsidR="005F1E83" w:rsidRPr="002D21CE" w:rsidRDefault="005F1E83" w:rsidP="005F1E83">
      <w:pPr>
        <w:pStyle w:val="NormBull"/>
        <w:numPr>
          <w:ilvl w:val="0"/>
          <w:numId w:val="336"/>
        </w:numPr>
      </w:pPr>
      <w:r w:rsidRPr="002D21CE">
        <w:t>Use a compiler, or other analysis tool, that provides a warning for this.</w:t>
      </w:r>
    </w:p>
    <w:p w14:paraId="7509B653" w14:textId="77777777" w:rsidR="005F1E83" w:rsidRDefault="005F1E83" w:rsidP="00F35EB9">
      <w:pPr>
        <w:pStyle w:val="NormBull"/>
        <w:numPr>
          <w:ilvl w:val="0"/>
          <w:numId w:val="336"/>
        </w:numPr>
      </w:pPr>
      <w:r w:rsidRPr="002D21CE">
        <w:lastRenderedPageBreak/>
        <w:t>Use the volatile attribute where a variable is assigned a value to communicate with a device or process unknown to the processor.</w:t>
      </w:r>
    </w:p>
    <w:p w14:paraId="0ADE8A39" w14:textId="4C368318" w:rsidR="004C770C" w:rsidRDefault="005F1E83" w:rsidP="00F35EB9">
      <w:pPr>
        <w:pStyle w:val="NormBull"/>
        <w:numPr>
          <w:ilvl w:val="0"/>
          <w:numId w:val="336"/>
        </w:numPr>
      </w:pPr>
      <w:r w:rsidRPr="00F35EB9">
        <w:rPr>
          <w:spacing w:val="6"/>
        </w:rPr>
        <w:t>Do not use similar names in nested scopes.</w:t>
      </w:r>
    </w:p>
    <w:p w14:paraId="16695073" w14:textId="495E39CE" w:rsidR="004C770C" w:rsidRDefault="00726AF3" w:rsidP="004C770C">
      <w:pPr>
        <w:pStyle w:val="Heading2"/>
      </w:pPr>
      <w:bookmarkStart w:id="235" w:name="_Ref336423432"/>
      <w:bookmarkStart w:id="236" w:name="_Toc358896504"/>
      <w:r>
        <w:t>6</w:t>
      </w:r>
      <w:r w:rsidR="009E501C">
        <w:t>.</w:t>
      </w:r>
      <w:r w:rsidR="00015334">
        <w:t>19</w:t>
      </w:r>
      <w:r w:rsidR="00074057">
        <w:t xml:space="preserve"> </w:t>
      </w:r>
      <w:r w:rsidR="004C770C">
        <w:t>Unused Variable [YZS]</w:t>
      </w:r>
      <w:bookmarkEnd w:id="235"/>
      <w:bookmarkEnd w:id="236"/>
    </w:p>
    <w:p w14:paraId="614017E7" w14:textId="271B1208"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72E1E7BC" w14:textId="1ECFFFDA" w:rsidR="004C770C" w:rsidRDefault="00883A98" w:rsidP="004C770C">
      <w:ins w:id="237" w:author="Stephen Michell" w:date="2019-11-09T10:06:00Z">
        <w:r>
          <w:rPr>
            <w:rFonts w:eastAsia="Times New Roman"/>
          </w:rPr>
          <w:t xml:space="preserve">The vulnerability as specified in TR 24772-1 clause 6.19 is applicable to Fortran. </w:t>
        </w:r>
      </w:ins>
      <w:r w:rsidR="005F1E83">
        <w:rPr>
          <w:rFonts w:eastAsia="Times New Roman"/>
        </w:rPr>
        <w:t>Fortran has separate declaration and use of variables and does not require that all variables declared be used, so this vulnerability applies.</w:t>
      </w:r>
    </w:p>
    <w:p w14:paraId="5F8409F0" w14:textId="23A54E6A"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070CEAA3" w14:textId="77777777" w:rsidR="00D233FF" w:rsidRDefault="005F1E83" w:rsidP="00F35EB9">
      <w:pPr>
        <w:pStyle w:val="NormBull"/>
      </w:pPr>
      <w:r w:rsidRPr="002D21CE">
        <w:t>Use a processor that can detect a variable that is declared but not used and enable the processor’s option to do so at all times.</w:t>
      </w:r>
    </w:p>
    <w:p w14:paraId="4C35D02E" w14:textId="48D21D3A" w:rsidR="004C770C" w:rsidRDefault="00D233FF" w:rsidP="00F35EB9">
      <w:pPr>
        <w:pStyle w:val="NormBull"/>
      </w:pPr>
      <w:r w:rsidRPr="002D21CE">
        <w:t xml:space="preserve"> </w:t>
      </w:r>
      <w:r w:rsidR="005F1E83" w:rsidRPr="002D21CE">
        <w:t>Use processor options where available or a static analysis to detect variables to which a value is assigned but are not referenced.</w:t>
      </w:r>
      <w:r w:rsidR="004C770C">
        <w:t xml:space="preserve"> </w:t>
      </w:r>
    </w:p>
    <w:p w14:paraId="478058D1" w14:textId="17BDFD4B" w:rsidR="004C770C" w:rsidRDefault="00726AF3" w:rsidP="004C770C">
      <w:pPr>
        <w:pStyle w:val="Heading2"/>
      </w:pPr>
      <w:bookmarkStart w:id="238" w:name="_Ref336414331"/>
      <w:bookmarkStart w:id="239" w:name="_Toc358896505"/>
      <w:r>
        <w:t>6</w:t>
      </w:r>
      <w:r w:rsidR="009E501C">
        <w:t>.</w:t>
      </w:r>
      <w:r w:rsidR="004C770C">
        <w:t>2</w:t>
      </w:r>
      <w:r w:rsidR="00015334">
        <w:t>0</w:t>
      </w:r>
      <w:r w:rsidR="00074057">
        <w:t xml:space="preserve"> </w:t>
      </w:r>
      <w:r w:rsidR="004C770C">
        <w:t>Identifier Name Reuse [YOW]</w:t>
      </w:r>
      <w:bookmarkEnd w:id="238"/>
      <w:bookmarkEnd w:id="239"/>
    </w:p>
    <w:p w14:paraId="21DC172E" w14:textId="6EAAF658"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03F64F8E" w14:textId="2157AD50" w:rsidR="00D233FF" w:rsidRDefault="00883A98" w:rsidP="00D233FF">
      <w:pPr>
        <w:rPr>
          <w:rFonts w:eastAsia="Times New Roman"/>
        </w:rPr>
      </w:pPr>
      <w:ins w:id="240" w:author="Stephen Michell" w:date="2019-11-09T10:06:00Z">
        <w:r>
          <w:rPr>
            <w:rFonts w:eastAsia="Times New Roman"/>
          </w:rPr>
          <w:t>The vulnerability as specified in TR 24772-1 clause 6.</w:t>
        </w:r>
      </w:ins>
      <w:ins w:id="241" w:author="Stephen Michell" w:date="2019-11-09T10:07:00Z">
        <w:r>
          <w:rPr>
            <w:rFonts w:eastAsia="Times New Roman"/>
          </w:rPr>
          <w:t>20</w:t>
        </w:r>
      </w:ins>
      <w:ins w:id="242" w:author="Stephen Michell" w:date="2019-11-09T10:06:00Z">
        <w:r>
          <w:rPr>
            <w:rFonts w:eastAsia="Times New Roman"/>
          </w:rPr>
          <w:t xml:space="preserve"> is applicable to Fortran. </w:t>
        </w:r>
      </w:ins>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5AE8B724" w:rsidR="004C770C" w:rsidRDefault="00D233FF" w:rsidP="004C770C">
      <w:r>
        <w:rPr>
          <w:rFonts w:eastAsia="Times New Roman"/>
        </w:rPr>
        <w:t xml:space="preserve">The index variables of some constructs, such as or </w:t>
      </w:r>
      <w:r>
        <w:rPr>
          <w:rFonts w:eastAsia="Times New Roman"/>
          <w:sz w:val="25"/>
        </w:rPr>
        <w:t xml:space="preserve">do </w:t>
      </w:r>
      <w:r w:rsidRPr="0071177D">
        <w:rPr>
          <w:rFonts w:ascii="Courier New" w:eastAsia="Times New Roman" w:hAnsi="Courier New" w:cs="Courier New"/>
        </w:rPr>
        <w:t>concurrent</w:t>
      </w:r>
      <w:r>
        <w:rPr>
          <w:rFonts w:eastAsia="Times New Roman"/>
        </w:rPr>
        <w:t xml:space="preserve">, </w:t>
      </w:r>
      <w:proofErr w:type="spellStart"/>
      <w:r w:rsidRPr="0071177D">
        <w:rPr>
          <w:rFonts w:ascii="Courier New" w:eastAsia="Times New Roman" w:hAnsi="Courier New" w:cs="Courier New"/>
        </w:rPr>
        <w:t>forall</w:t>
      </w:r>
      <w:proofErr w:type="spellEnd"/>
      <w:r>
        <w:rPr>
          <w:rFonts w:eastAsia="Times New Roman"/>
        </w:rPr>
        <w:t xml:space="preserve">, or array constructor implied do loops,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6A11097D" w14:textId="2AD421AB" w:rsidR="00DF6E0D" w:rsidRDefault="00DF6E0D" w:rsidP="00F35EB9">
      <w:pPr>
        <w:pStyle w:val="NormBull"/>
        <w:rPr>
          <w:ins w:id="243" w:author="Stephen Michell" w:date="2019-12-13T15:46:00Z"/>
        </w:rPr>
      </w:pPr>
      <w:ins w:id="244" w:author="Stephen Michell" w:date="2019-12-13T15:46:00Z">
        <w:r>
          <w:t>Follow the guidance of ISO/IEC</w:t>
        </w:r>
      </w:ins>
      <w:ins w:id="245" w:author="Stephen Michell" w:date="2019-12-13T15:47:00Z">
        <w:r>
          <w:t xml:space="preserve"> TR 24772-1:2019 clause 6.20.5.</w:t>
        </w:r>
      </w:ins>
    </w:p>
    <w:p w14:paraId="000C66D9" w14:textId="281288A6" w:rsidR="00D233FF" w:rsidRDefault="00D233FF" w:rsidP="00F35EB9">
      <w:pPr>
        <w:pStyle w:val="NormBull"/>
      </w:pPr>
      <w:r w:rsidRPr="002D21CE">
        <w:t>Do not reuse a name within a nested scope.</w:t>
      </w:r>
    </w:p>
    <w:p w14:paraId="02058772" w14:textId="0AD1E6EC" w:rsidR="004C770C" w:rsidRDefault="00D233FF" w:rsidP="00F35EB9">
      <w:pPr>
        <w:pStyle w:val="NormBull"/>
      </w:pPr>
      <w:r w:rsidRPr="002D21CE">
        <w:t>Clearly comment the distinction between similarly-named variables, wherever they occur in nested scopes.</w:t>
      </w:r>
    </w:p>
    <w:p w14:paraId="6BBAAEE0" w14:textId="1A2FBD78" w:rsidR="00D233FF" w:rsidDel="005912C5" w:rsidRDefault="00726AF3" w:rsidP="00D233FF">
      <w:pPr>
        <w:pStyle w:val="Heading2"/>
        <w:rPr>
          <w:del w:id="246" w:author="Stephen Michell" w:date="2017-03-07T12:23:00Z"/>
        </w:rPr>
      </w:pPr>
      <w:bookmarkStart w:id="247" w:name="_Ref336423347"/>
      <w:bookmarkStart w:id="248" w:name="_Toc358896506"/>
      <w:r>
        <w:t>6</w:t>
      </w:r>
      <w:r w:rsidR="009E501C">
        <w:t>.</w:t>
      </w:r>
      <w:r w:rsidR="004C770C">
        <w:t>2</w:t>
      </w:r>
      <w:r w:rsidR="00015334">
        <w:t>1</w:t>
      </w:r>
      <w:r w:rsidR="00074057">
        <w:t xml:space="preserve"> </w:t>
      </w:r>
      <w:r w:rsidR="004C770C">
        <w:t>Namespace Issues [BJL]</w:t>
      </w:r>
      <w:bookmarkEnd w:id="247"/>
      <w:bookmarkEnd w:id="248"/>
      <w:r w:rsidR="00D233FF" w:rsidRPr="00D233FF">
        <w:t xml:space="preserve"> </w:t>
      </w:r>
    </w:p>
    <w:p w14:paraId="34846B1A" w14:textId="77777777" w:rsidR="00D233FF" w:rsidRPr="00D233FF" w:rsidRDefault="00D233FF">
      <w:pPr>
        <w:pStyle w:val="Heading2"/>
        <w:pPrChange w:id="249" w:author="Stephen Michell" w:date="2017-03-07T12:23:00Z">
          <w:pPr/>
        </w:pPrChange>
      </w:pPr>
    </w:p>
    <w:p w14:paraId="2929E49A" w14:textId="400E0D3C" w:rsidR="004C770C" w:rsidRDefault="00D233FF" w:rsidP="00D233FF">
      <w:pPr>
        <w:pStyle w:val="Heading2"/>
      </w:pPr>
      <w:r>
        <w:t>6.21.1 Applicability to language</w:t>
      </w:r>
    </w:p>
    <w:p w14:paraId="22AFC192" w14:textId="77777777" w:rsidR="00D233FF" w:rsidRDefault="00D233FF" w:rsidP="00D233FF">
      <w:pPr>
        <w:rPr>
          <w:rFonts w:eastAsia="Times New Roman"/>
        </w:rPr>
      </w:pPr>
      <w:r>
        <w:rPr>
          <w:rFonts w:eastAsia="Times New Roman"/>
        </w:rPr>
        <w:t>Fortran does not have namespaces. However, when implicit typing is used within a scope, and a module is accessed via use association without an only list, a similar issue could arise.</w:t>
      </w:r>
    </w:p>
    <w:p w14:paraId="0C41C91C" w14:textId="2C9E7872" w:rsidR="00D233FF" w:rsidRDefault="00D233FF" w:rsidP="00D233FF">
      <w:pPr>
        <w:rPr>
          <w:kern w:val="32"/>
          <w:lang w:val="en-GB"/>
        </w:rPr>
      </w:pPr>
      <w:r>
        <w:rPr>
          <w:rFonts w:eastAsia="Times New Roman"/>
        </w:rPr>
        <w:lastRenderedPageBreak/>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p>
    <w:p w14:paraId="7DFBACD7" w14:textId="25744E63" w:rsidR="00D233FF" w:rsidRDefault="00D233FF" w:rsidP="00D233FF">
      <w:pPr>
        <w:pStyle w:val="Heading3"/>
        <w:rPr>
          <w:rFonts w:eastAsia="Times New Roman"/>
        </w:rPr>
      </w:pPr>
      <w:r>
        <w:t>6.21.2 Guidance to language users</w:t>
      </w:r>
      <w:r w:rsidRPr="00D233FF">
        <w:rPr>
          <w:rFonts w:eastAsia="Times New Roman"/>
        </w:rPr>
        <w:t xml:space="preserve"> </w:t>
      </w:r>
    </w:p>
    <w:p w14:paraId="3B22A4E0" w14:textId="3FCCAD3A" w:rsidR="00D233FF" w:rsidRPr="002D21CE" w:rsidRDefault="00D233FF" w:rsidP="00D233FF">
      <w:pPr>
        <w:pStyle w:val="NormBull"/>
      </w:pPr>
      <w:del w:id="250" w:author="Stephen Michell" w:date="2019-12-13T15:47:00Z">
        <w:r w:rsidRPr="002D21CE" w:rsidDel="00DF6E0D">
          <w:delText xml:space="preserve">Never use </w:delText>
        </w:r>
      </w:del>
      <w:ins w:id="251" w:author="Stephen Michell" w:date="2019-12-13T15:47:00Z">
        <w:r w:rsidR="00DF6E0D">
          <w:t xml:space="preserve">Avoid </w:t>
        </w:r>
      </w:ins>
      <w:r w:rsidRPr="002D21CE">
        <w:t xml:space="preserve">implicit typing. Always declare all variables. Use </w:t>
      </w:r>
      <w:r w:rsidRPr="0071177D">
        <w:rPr>
          <w:rFonts w:ascii="Courier New" w:hAnsi="Courier New" w:cs="Courier New"/>
        </w:rPr>
        <w:t>implicit none</w:t>
      </w:r>
      <w:r w:rsidRPr="002D21CE">
        <w:rPr>
          <w:sz w:val="25"/>
        </w:rPr>
        <w:t xml:space="preserve"> </w:t>
      </w:r>
      <w:r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430BC6F7" w:rsidR="004C770C" w:rsidRPr="00F35EB9" w:rsidRDefault="00D233FF" w:rsidP="00F35EB9">
      <w:pPr>
        <w:pStyle w:val="NormBull"/>
        <w:rPr>
          <w:spacing w:val="7"/>
        </w:rPr>
      </w:pPr>
      <w:r w:rsidRPr="00F35EB9">
        <w:rPr>
          <w:spacing w:val="4"/>
        </w:rPr>
        <w:t>Use renaming when needed to avoid name collisions.</w:t>
      </w:r>
    </w:p>
    <w:p w14:paraId="238D9383" w14:textId="04F6B1AD" w:rsidR="004C770C" w:rsidRDefault="00726AF3" w:rsidP="004C770C">
      <w:pPr>
        <w:pStyle w:val="Heading2"/>
      </w:pPr>
      <w:bookmarkStart w:id="252" w:name="_Ref336414149"/>
      <w:bookmarkStart w:id="253" w:name="_Toc358896507"/>
      <w:r>
        <w:t>6</w:t>
      </w:r>
      <w:r w:rsidR="009E501C">
        <w:t>.</w:t>
      </w:r>
      <w:r w:rsidR="004C770C">
        <w:t>2</w:t>
      </w:r>
      <w:r w:rsidR="00015334">
        <w:t>2</w:t>
      </w:r>
      <w:r w:rsidR="00074057">
        <w:t xml:space="preserve"> </w:t>
      </w:r>
      <w:r w:rsidR="004C770C">
        <w:t>Initialization of Variables [LAV]</w:t>
      </w:r>
      <w:bookmarkEnd w:id="252"/>
      <w:bookmarkEnd w:id="253"/>
    </w:p>
    <w:p w14:paraId="0960D492" w14:textId="070ADCD8" w:rsidR="004C770C" w:rsidRDefault="00726AF3" w:rsidP="004C770C">
      <w:pPr>
        <w:pStyle w:val="Heading3"/>
      </w:pPr>
      <w:r>
        <w:t>6</w:t>
      </w:r>
      <w:r w:rsidR="009E501C">
        <w:t>.</w:t>
      </w:r>
      <w:r w:rsidR="004C770C">
        <w:t>2</w:t>
      </w:r>
      <w:r w:rsidR="00015334">
        <w:t>2</w:t>
      </w:r>
      <w:r w:rsidR="004C770C">
        <w:t>.1</w:t>
      </w:r>
      <w:r w:rsidR="00074057">
        <w:t xml:space="preserve"> </w:t>
      </w:r>
      <w:r w:rsidR="004C770C">
        <w:t>Applicability to language</w:t>
      </w:r>
    </w:p>
    <w:p w14:paraId="1B6EBBA8" w14:textId="2784B1EF" w:rsidR="004C770C" w:rsidRDefault="00D233FF" w:rsidP="004C770C">
      <w:pPr>
        <w:rPr>
          <w:kern w:val="32"/>
          <w:lang w:val="en-GB"/>
        </w:rPr>
      </w:pPr>
      <w:r>
        <w:rPr>
          <w:rFonts w:eastAsia="Times New Roman"/>
        </w:rPr>
        <w:t>The value of a variable that has never been given a value is undefined. It is the programmer’s responsibility to guard against use of uninitialized variables.</w:t>
      </w:r>
    </w:p>
    <w:p w14:paraId="0221EB03" w14:textId="5A092A18"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89F5E44" w14:textId="0AE6C713" w:rsidR="00D233FF" w:rsidRPr="002D21CE" w:rsidRDefault="00D233FF" w:rsidP="00D233FF">
      <w:pPr>
        <w:pStyle w:val="NormBull"/>
      </w:pPr>
      <w:r w:rsidRPr="002D21CE">
        <w:t>Favo</w:t>
      </w:r>
      <w:r>
        <w:t>u</w:t>
      </w:r>
      <w:r w:rsidRPr="002D21CE">
        <w:t>r explicit initialization 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041466A9" w14:textId="4ACEDF3E" w:rsidR="004C770C" w:rsidRDefault="00D233FF" w:rsidP="00F35EB9">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0CC4C342" w:rsidR="004C770C" w:rsidRDefault="00726AF3" w:rsidP="004C770C">
      <w:pPr>
        <w:pStyle w:val="Heading2"/>
      </w:pPr>
      <w:bookmarkStart w:id="254" w:name="_Ref336423389"/>
      <w:bookmarkStart w:id="255" w:name="_Toc358896508"/>
      <w:r>
        <w:t>6</w:t>
      </w:r>
      <w:r w:rsidR="009E501C">
        <w:t>.</w:t>
      </w:r>
      <w:r w:rsidR="004C770C">
        <w:t>2</w:t>
      </w:r>
      <w:r w:rsidR="00015334">
        <w:t>3</w:t>
      </w:r>
      <w:r w:rsidR="00074057">
        <w:t xml:space="preserve"> </w:t>
      </w:r>
      <w:r w:rsidR="004C770C">
        <w:t>Operator Precedence</w:t>
      </w:r>
      <w:del w:id="256" w:author="Stephen Michell" w:date="2016-03-07T11:30:00Z">
        <w:r w:rsidR="004C770C" w:rsidDel="00EF2933">
          <w:delText>/Order of Evaluation</w:delText>
        </w:r>
      </w:del>
      <w:ins w:id="257" w:author="Stephen Michell" w:date="2016-03-07T11:30:00Z">
        <w:r w:rsidR="00EF2933">
          <w:t xml:space="preserve"> and Associativity</w:t>
        </w:r>
      </w:ins>
      <w:r w:rsidR="004C770C">
        <w:t xml:space="preserve"> [JCW]</w:t>
      </w:r>
      <w:bookmarkEnd w:id="254"/>
      <w:bookmarkEnd w:id="255"/>
    </w:p>
    <w:p w14:paraId="7BA74FFF" w14:textId="2F635F48"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0620962B" w14:textId="1554FB9F" w:rsidR="004C770C" w:rsidRDefault="00D233FF" w:rsidP="00F35EB9">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xml:space="preserve">. In addition, any monadic defined operator, the intrinsic operator </w:t>
      </w:r>
      <w:r w:rsidRPr="00D233FF">
        <w:rPr>
          <w:rFonts w:ascii="Courier New" w:eastAsia="Courier New" w:hAnsi="Courier New"/>
        </w:rPr>
        <w:t>//</w:t>
      </w:r>
      <w:r w:rsidRPr="00F35EB9">
        <w:rPr>
          <w:rFonts w:eastAsia="Times New Roman"/>
        </w:rPr>
        <w:t>, and any dyadic defined operator have a position in this order, but these positions are not well known.</w:t>
      </w:r>
    </w:p>
    <w:p w14:paraId="2B2DB65B" w14:textId="124B1F6E"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13B98685" w14:textId="241FA2D6" w:rsidR="004C770C" w:rsidRDefault="00D233FF" w:rsidP="00F35EB9">
      <w:pPr>
        <w:pStyle w:val="ListParagraph"/>
        <w:numPr>
          <w:ilvl w:val="0"/>
          <w:numId w:val="591"/>
        </w:numPr>
      </w:pPr>
      <w:r w:rsidRPr="002D21CE">
        <w:t>Use parentheses and partial-result variables within expressions to avoid any reliance on a precedence that is not well known.</w:t>
      </w:r>
    </w:p>
    <w:p w14:paraId="4F6A5E67" w14:textId="6701835E" w:rsidR="004C770C" w:rsidRDefault="00726AF3" w:rsidP="004C770C">
      <w:pPr>
        <w:pStyle w:val="Heading2"/>
      </w:pPr>
      <w:bookmarkStart w:id="258" w:name="_Ref336414351"/>
      <w:bookmarkStart w:id="259" w:name="_Toc358896509"/>
      <w:r>
        <w:lastRenderedPageBreak/>
        <w:t>6</w:t>
      </w:r>
      <w:r w:rsidR="009E501C">
        <w:t>.</w:t>
      </w:r>
      <w:r w:rsidR="004C770C">
        <w:t>2</w:t>
      </w:r>
      <w:r w:rsidR="00015334">
        <w:t>4</w:t>
      </w:r>
      <w:r w:rsidR="00074057">
        <w:t xml:space="preserve"> </w:t>
      </w:r>
      <w:r w:rsidR="004C770C">
        <w:t>Side-effects and Order of Evaluation [SAM]</w:t>
      </w:r>
      <w:bookmarkEnd w:id="258"/>
      <w:bookmarkEnd w:id="259"/>
    </w:p>
    <w:p w14:paraId="3EB47733" w14:textId="4019A722"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7FABF5AF" w14:textId="77777777" w:rsidR="00D233FF" w:rsidRDefault="00D233FF" w:rsidP="00D233FF">
      <w:pPr>
        <w:rPr>
          <w:rFonts w:eastAsia="Times New Roman"/>
        </w:rPr>
      </w:pPr>
      <w:r>
        <w:rPr>
          <w:rFonts w:eastAsia="Times New Roman"/>
        </w:rPr>
        <w:t xml:space="preserve">Fortran functions are permitted to have side effects, unless the function is declared to have the </w:t>
      </w:r>
      <w:r>
        <w:rPr>
          <w:rFonts w:ascii="Lucida Console" w:eastAsia="Lucida Console" w:hAnsi="Lucida Console"/>
        </w:rPr>
        <w:t xml:space="preserve">pure </w:t>
      </w:r>
      <w:r>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70346623" w:rsidR="004C770C" w:rsidRDefault="00D233FF" w:rsidP="00F35EB9">
      <w:pPr>
        <w:pStyle w:val="NormBull"/>
      </w:pPr>
      <w:del w:id="260" w:author="Stephen Michell" w:date="2019-12-13T15:51:00Z">
        <w:r w:rsidRPr="00D233FF" w:rsidDel="00DF6E0D">
          <w:rPr>
            <w:spacing w:val="2"/>
          </w:rPr>
          <w:delText xml:space="preserve"> </w:delText>
        </w:r>
      </w:del>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4C770C">
      <w:pPr>
        <w:pStyle w:val="Heading2"/>
      </w:pPr>
      <w:bookmarkStart w:id="261" w:name="_Ref336424769"/>
      <w:bookmarkStart w:id="262" w:name="_Toc358896510"/>
      <w:r>
        <w:t>6</w:t>
      </w:r>
      <w:r w:rsidR="009E501C">
        <w:t>.</w:t>
      </w:r>
      <w:r w:rsidR="004C770C">
        <w:t>2</w:t>
      </w:r>
      <w:r w:rsidR="00015334">
        <w:t>5</w:t>
      </w:r>
      <w:r w:rsidR="00074057">
        <w:t xml:space="preserve"> </w:t>
      </w:r>
      <w:r w:rsidR="004C770C">
        <w:t>Likely Incorrect Expression [KOA]</w:t>
      </w:r>
      <w:bookmarkEnd w:id="261"/>
      <w:bookmarkEnd w:id="262"/>
    </w:p>
    <w:p w14:paraId="32A0825F" w14:textId="2D8BED88"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116F0D7B" w14:textId="77777777" w:rsidR="00D233FF" w:rsidRDefault="00D233FF" w:rsidP="00D233FF">
      <w:pPr>
        <w:rPr>
          <w:rFonts w:eastAsia="Times New Roman"/>
        </w:rPr>
      </w:pPr>
      <w:r>
        <w:rPr>
          <w:rFonts w:eastAsia="Times New Roman"/>
        </w:rPr>
        <w:t xml:space="preserve">While Fortran is not as susceptible to this issue as some languages (largely because </w:t>
      </w:r>
      <w:r w:rsidRPr="0071177D">
        <w:rPr>
          <w:rFonts w:ascii="Courier New" w:eastAsia="Times New Roman" w:hAnsi="Courier New" w:cs="Courier New"/>
        </w:rPr>
        <w:t xml:space="preserve">assignment </w:t>
      </w:r>
      <w:r w:rsidRPr="0071177D">
        <w:rPr>
          <w:rFonts w:ascii="Courier New" w:eastAsia="Lucida Console" w:hAnsi="Courier New" w:cs="Courier New"/>
        </w:rPr>
        <w:t>=</w:t>
      </w:r>
      <w:r>
        <w:rPr>
          <w:rFonts w:ascii="Lucida Console" w:eastAsia="Lucida Console" w:hAnsi="Lucida Console"/>
        </w:rPr>
        <w:t xml:space="preserve"> </w:t>
      </w:r>
      <w:r>
        <w:rPr>
          <w:rFonts w:eastAsia="Times New Roman"/>
        </w:rPr>
        <w:t>is not an operator), nevertheless, some situations exist where a single character, present or absent, could change the meaning of an expression. For example, assignment could be confused with pointer assignment when the name on the left-hand side has the pointer attribute and the name on the right-hand side has the target attribute.</w:t>
      </w:r>
    </w:p>
    <w:p w14:paraId="6C64CF9E" w14:textId="77777777" w:rsidR="00D233FF" w:rsidRDefault="00D233FF" w:rsidP="00D233FF">
      <w:pPr>
        <w:rPr>
          <w:rFonts w:eastAsia="Times New Roman"/>
        </w:rPr>
      </w:pPr>
      <w:r>
        <w:rPr>
          <w:rFonts w:eastAsia="Times New Roman"/>
        </w:rPr>
        <w:t>Some processors allow a dyadic operator immediately preceding a unary operator, which should be avoided. However, this can be detected by using processor options to detect violations of the standard.</w:t>
      </w:r>
    </w:p>
    <w:p w14:paraId="6A4D1E82" w14:textId="63FCD613" w:rsidR="004C770C" w:rsidRDefault="00D233FF" w:rsidP="004C770C">
      <w:pPr>
        <w:ind w:left="720"/>
      </w:pPr>
      <w:r>
        <w:rPr>
          <w:rFonts w:eastAsia="Times New Roman"/>
        </w:rPr>
        <w:t>Fortran is not susceptible to the “dangling else” version of this problem because each construct has a unique end-of-construct statement.</w:t>
      </w:r>
    </w:p>
    <w:p w14:paraId="2B985AFD" w14:textId="6C24379F" w:rsidR="004C770C" w:rsidRDefault="00726AF3" w:rsidP="004C770C">
      <w:pPr>
        <w:pStyle w:val="Heading3"/>
      </w:pPr>
      <w:r>
        <w:t>6</w:t>
      </w:r>
      <w:r w:rsidR="009E501C">
        <w:t>.</w:t>
      </w:r>
      <w:r w:rsidR="004C770C">
        <w:t>2</w:t>
      </w:r>
      <w:r w:rsidR="00015334">
        <w:t>5</w:t>
      </w:r>
      <w:r w:rsidR="004C770C">
        <w:t>.2</w:t>
      </w:r>
      <w:r w:rsidR="00074057">
        <w:t xml:space="preserve"> </w:t>
      </w:r>
      <w:r w:rsidR="004C770C">
        <w:t>Guidance to language users</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5BD1AFA5" w14:textId="44E06864" w:rsidR="004C770C" w:rsidRDefault="00D233FF" w:rsidP="00F35EB9">
      <w:pPr>
        <w:pStyle w:val="NormBull"/>
      </w:pPr>
      <w:r w:rsidRPr="002D21CE">
        <w:t>Use dummy argument intents to assist the processor’s ability to detect such occurrences.</w:t>
      </w:r>
    </w:p>
    <w:p w14:paraId="164C2150" w14:textId="4476B7F6" w:rsidR="004C770C" w:rsidRDefault="00726AF3" w:rsidP="004C770C">
      <w:pPr>
        <w:pStyle w:val="Heading2"/>
      </w:pPr>
      <w:bookmarkStart w:id="263" w:name="_Ref336424817"/>
      <w:bookmarkStart w:id="264" w:name="_Toc358896511"/>
      <w:r>
        <w:lastRenderedPageBreak/>
        <w:t>6</w:t>
      </w:r>
      <w:r w:rsidR="009E501C">
        <w:t>.</w:t>
      </w:r>
      <w:r w:rsidR="004C770C">
        <w:t>2</w:t>
      </w:r>
      <w:r w:rsidR="00015334">
        <w:t>6</w:t>
      </w:r>
      <w:r w:rsidR="00074057">
        <w:t xml:space="preserve"> </w:t>
      </w:r>
      <w:r w:rsidR="004C770C">
        <w:t>Dead and Deactivated Code [XYQ]</w:t>
      </w:r>
      <w:bookmarkEnd w:id="263"/>
      <w:bookmarkEnd w:id="264"/>
    </w:p>
    <w:p w14:paraId="01A6C1C6" w14:textId="197C331C"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5AE79C87" w14:textId="77777777" w:rsidR="002D1158" w:rsidRDefault="002D1158" w:rsidP="002D1158">
      <w:pPr>
        <w:rPr>
          <w:rFonts w:eastAsia="Times New Roman"/>
        </w:rPr>
      </w:pPr>
      <w:r>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5CB39C42" w14:textId="024DAABD" w:rsidR="002D1158" w:rsidRPr="002D21CE" w:rsidRDefault="002D1158" w:rsidP="002D1158">
      <w:pPr>
        <w:pStyle w:val="NormBull"/>
      </w:pPr>
      <w:r w:rsidRPr="002D21CE">
        <w:t xml:space="preserve">Use a compiler, or other </w:t>
      </w:r>
      <w:ins w:id="265" w:author="Stephen Michell" w:date="2019-12-13T15:52:00Z">
        <w:r w:rsidR="00DF6E0D">
          <w:t xml:space="preserve">static analysis </w:t>
        </w:r>
      </w:ins>
      <w:r w:rsidRPr="002D21CE">
        <w:t>tool</w:t>
      </w:r>
      <w:ins w:id="266" w:author="Stephen Michell" w:date="2019-12-13T15:52:00Z">
        <w:r w:rsidR="00DF6E0D">
          <w:t>s</w:t>
        </w:r>
      </w:ins>
      <w:r w:rsidRPr="002D21CE">
        <w:t>, that can detect dead or deactivated code.</w:t>
      </w:r>
    </w:p>
    <w:p w14:paraId="717E7BCC" w14:textId="77777777" w:rsidR="002D1158" w:rsidRPr="002D21CE" w:rsidRDefault="002D1158" w:rsidP="002D1158">
      <w:pPr>
        <w:pStyle w:val="NormBull"/>
      </w:pPr>
      <w:r w:rsidRPr="002D21CE">
        <w:t>Use a coverage tool to check that the test suite causes every statement to be executed.</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4C770C">
      <w:pPr>
        <w:pStyle w:val="Heading2"/>
      </w:pPr>
      <w:bookmarkStart w:id="267" w:name="_Ref336424846"/>
      <w:bookmarkStart w:id="268" w:name="_Toc358896512"/>
      <w:r>
        <w:t>6</w:t>
      </w:r>
      <w:r w:rsidR="009E501C">
        <w:t>.</w:t>
      </w:r>
      <w:r w:rsidR="004C770C">
        <w:t>2</w:t>
      </w:r>
      <w:r w:rsidR="00015334">
        <w:t>7</w:t>
      </w:r>
      <w:r w:rsidR="00074057">
        <w:t xml:space="preserve"> </w:t>
      </w:r>
      <w:r w:rsidR="004C770C">
        <w:t>Switch Statements and Static Analysis [CLL]</w:t>
      </w:r>
      <w:bookmarkEnd w:id="267"/>
      <w:bookmarkEnd w:id="268"/>
    </w:p>
    <w:p w14:paraId="41F3C06B" w14:textId="0F96B766"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0B2F0C8F" w14:textId="77777777" w:rsidR="002D1158" w:rsidRDefault="002D1158" w:rsidP="002D1158">
      <w:pPr>
        <w:rPr>
          <w:rFonts w:eastAsia="Times New Roman"/>
        </w:rPr>
      </w:pPr>
      <w:r>
        <w:rPr>
          <w:rFonts w:eastAsia="Times New Roman"/>
        </w:rPr>
        <w:t xml:space="preserve">Fortran has a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 but control never flows from one alternative to another.</w:t>
      </w:r>
    </w:p>
    <w:p w14:paraId="39EF81D3" w14:textId="4FAB9B9D" w:rsidR="004C770C" w:rsidRDefault="002D1158" w:rsidP="004C770C">
      <w:pPr>
        <w:rPr>
          <w:szCs w:val="19"/>
          <w:lang w:val="en-GB"/>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another, and allows other unexpected flow of control.</w:t>
      </w:r>
    </w:p>
    <w:p w14:paraId="34546155" w14:textId="24067EF3"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7DA10D86" w14:textId="50872473" w:rsidR="004C770C" w:rsidRDefault="002D1158" w:rsidP="00F35EB9">
      <w:pPr>
        <w:pStyle w:val="NormBull"/>
        <w:rPr>
          <w:kern w:val="32"/>
        </w:rPr>
      </w:pPr>
      <w:r w:rsidRPr="002D21CE">
        <w:rPr>
          <w:spacing w:val="9"/>
        </w:rPr>
        <w:t xml:space="preserve">Avoid the use of computed </w:t>
      </w:r>
      <w:r w:rsidRPr="0071177D">
        <w:rPr>
          <w:rFonts w:ascii="Courier New" w:hAnsi="Courier New" w:cs="Courier New"/>
          <w:spacing w:val="9"/>
        </w:rPr>
        <w:t>go</w:t>
      </w:r>
      <w:r w:rsidRPr="00D459A8">
        <w:t xml:space="preserve"> </w:t>
      </w:r>
      <w:r w:rsidRPr="0071177D">
        <w:rPr>
          <w:rFonts w:ascii="Courier New" w:hAnsi="Courier New" w:cs="Courier New"/>
          <w:spacing w:val="9"/>
        </w:rPr>
        <w:t>to</w:t>
      </w:r>
      <w:r w:rsidRPr="002D21CE">
        <w:rPr>
          <w:spacing w:val="9"/>
        </w:rPr>
        <w:t xml:space="preserve"> statements.</w:t>
      </w:r>
    </w:p>
    <w:p w14:paraId="0DF9F5B6" w14:textId="77777777" w:rsidR="002D1158" w:rsidRDefault="00726AF3" w:rsidP="002D1158">
      <w:pPr>
        <w:pStyle w:val="Heading2"/>
        <w:rPr>
          <w:rFonts w:eastAsia="Times New Roman"/>
        </w:rPr>
      </w:pPr>
      <w:bookmarkStart w:id="269" w:name="_Ref336424940"/>
      <w:bookmarkStart w:id="270" w:name="_Toc358896513"/>
      <w:r>
        <w:t>6</w:t>
      </w:r>
      <w:r w:rsidR="009E501C">
        <w:t>.</w:t>
      </w:r>
      <w:r w:rsidR="003427F7">
        <w:t>2</w:t>
      </w:r>
      <w:r w:rsidR="00015334">
        <w:t>8</w:t>
      </w:r>
      <w:r w:rsidR="00074057">
        <w:t xml:space="preserve"> </w:t>
      </w:r>
      <w:r w:rsidR="004C770C">
        <w:t>Demarcation of Control Flow [EOJ]</w:t>
      </w:r>
      <w:bookmarkEnd w:id="269"/>
      <w:bookmarkEnd w:id="270"/>
      <w:r w:rsidR="002D1158">
        <w:rPr>
          <w:rFonts w:eastAsia="Times New Roman"/>
        </w:rPr>
        <w:t xml:space="preserve"> </w:t>
      </w:r>
    </w:p>
    <w:p w14:paraId="2690D71A" w14:textId="3F1B2823" w:rsidR="004C770C" w:rsidRPr="00F35EB9" w:rsidRDefault="002D1158" w:rsidP="00F35EB9">
      <w:pPr>
        <w:pStyle w:val="Heading3"/>
        <w:rPr>
          <w:rFonts w:eastAsia="Times New Roman"/>
          <w:sz w:val="31"/>
        </w:rPr>
      </w:pPr>
      <w:r>
        <w:rPr>
          <w:rFonts w:eastAsia="Times New Roman"/>
        </w:rPr>
        <w:t>6.28.1 Applicability to language</w:t>
      </w:r>
    </w:p>
    <w:p w14:paraId="71C69816" w14:textId="6B8E2AE3" w:rsidR="002D1158" w:rsidRDefault="002D1158" w:rsidP="002D1158">
      <w:pPr>
        <w:rPr>
          <w:rFonts w:eastAsia="Times New Roman"/>
        </w:rPr>
      </w:pPr>
      <w:r w:rsidRPr="002D1158">
        <w:rPr>
          <w:rFonts w:eastAsia="Times New Roman"/>
          <w:spacing w:val="5"/>
        </w:rPr>
        <w:t xml:space="preserve"> </w:t>
      </w:r>
      <w:r>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2727D832" w14:textId="6AC57030" w:rsidR="002D1158" w:rsidRDefault="002D1158" w:rsidP="002D1158">
      <w:pPr>
        <w:rPr>
          <w:rFonts w:eastAsia="Times New Roman"/>
          <w:spacing w:val="5"/>
        </w:rPr>
      </w:pPr>
      <w:r>
        <w:rPr>
          <w:rFonts w:eastAsia="Times New Roman"/>
          <w:spacing w:val="5"/>
        </w:rPr>
        <w:t>There are archaic forms of loops and choices that should be avoided.</w:t>
      </w:r>
    </w:p>
    <w:p w14:paraId="4FEC977A" w14:textId="77777777" w:rsidR="002D1158" w:rsidRDefault="002D1158" w:rsidP="00F35EB9">
      <w:pPr>
        <w:pStyle w:val="Heading3"/>
        <w:rPr>
          <w:rFonts w:eastAsia="Times New Roman"/>
        </w:rPr>
      </w:pPr>
      <w:r>
        <w:rPr>
          <w:rFonts w:eastAsia="Times New Roman"/>
        </w:rPr>
        <w:lastRenderedPageBreak/>
        <w:t>6.28.2 Guidance to language users</w:t>
      </w:r>
      <w:r w:rsidRPr="00F35EB9" w:rsidDel="002D1158">
        <w:rPr>
          <w:rFonts w:eastAsia="Times New Roman"/>
        </w:rPr>
        <w:t xml:space="preserve"> </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2D1158">
      <w:pPr>
        <w:pStyle w:val="Heading2"/>
        <w:rPr>
          <w:rFonts w:eastAsia="Times New Roman"/>
        </w:rPr>
      </w:pPr>
      <w:bookmarkStart w:id="271" w:name="_Ref336424963"/>
      <w:bookmarkStart w:id="272" w:name="_Toc358896514"/>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271"/>
      <w:bookmarkEnd w:id="272"/>
      <w:r w:rsidR="002D1158" w:rsidRPr="002D1158">
        <w:rPr>
          <w:rFonts w:eastAsia="Times New Roman"/>
        </w:rPr>
        <w:t xml:space="preserve"> </w:t>
      </w:r>
    </w:p>
    <w:p w14:paraId="06FEAD9E" w14:textId="1695D3D5" w:rsidR="004C770C" w:rsidRPr="00F35EB9" w:rsidRDefault="002D1158" w:rsidP="00F35EB9">
      <w:pPr>
        <w:pStyle w:val="Heading3"/>
        <w:rPr>
          <w:rFonts w:eastAsia="Times New Roman"/>
          <w:sz w:val="31"/>
        </w:rPr>
      </w:pPr>
      <w:r>
        <w:rPr>
          <w:rFonts w:eastAsia="Times New Roman"/>
        </w:rPr>
        <w:t>6.29.1 Applicability to language</w:t>
      </w:r>
    </w:p>
    <w:p w14:paraId="16277E61" w14:textId="77777777" w:rsidR="002D1158" w:rsidRDefault="002D1158" w:rsidP="002D1158">
      <w:pPr>
        <w:rPr>
          <w:rFonts w:eastAsia="Times New Roman"/>
        </w:rPr>
      </w:pPr>
      <w:r>
        <w:rPr>
          <w:rFonts w:eastAsia="Times New Roman"/>
        </w:rPr>
        <w:t xml:space="preserve">A Fortran enumerated </w:t>
      </w:r>
      <w:r w:rsidRPr="0071177D">
        <w:rPr>
          <w:rFonts w:ascii="Courier New" w:eastAsia="Times New Roman" w:hAnsi="Courier New" w:cs="Courier New"/>
        </w:rPr>
        <w:t>do</w:t>
      </w:r>
      <w:r>
        <w:rPr>
          <w:rFonts w:eastAsia="Times New Roman"/>
          <w:sz w:val="25"/>
        </w:rPr>
        <w:t xml:space="preserve"> </w:t>
      </w:r>
      <w:r>
        <w:rPr>
          <w:rFonts w:eastAsia="Times New Roman"/>
        </w:rPr>
        <w:t>loop 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Default="002D1158" w:rsidP="002D1158">
      <w:pPr>
        <w:pStyle w:val="Heading3"/>
        <w:rPr>
          <w:rFonts w:eastAsia="Times New Roman"/>
        </w:rPr>
      </w:pPr>
      <w:r>
        <w:rPr>
          <w:rFonts w:eastAsia="Times New Roman"/>
        </w:rPr>
        <w:t>6.29.2 Guidance to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2D21CE">
        <w:rPr>
          <w:sz w:val="25"/>
        </w:rPr>
        <w:t xml:space="preserve">value </w:t>
      </w:r>
      <w:r w:rsidRPr="002D21CE">
        <w:t>dummy argument.</w:t>
      </w:r>
    </w:p>
    <w:p w14:paraId="72826CFF" w14:textId="5F3C1B9D" w:rsidR="004C770C" w:rsidRDefault="00726AF3" w:rsidP="004C770C">
      <w:pPr>
        <w:pStyle w:val="Heading2"/>
      </w:pPr>
      <w:bookmarkStart w:id="273" w:name="_Ref336424988"/>
      <w:bookmarkStart w:id="274" w:name="_Toc358896515"/>
      <w:r>
        <w:t>6</w:t>
      </w:r>
      <w:r w:rsidR="009E501C">
        <w:t>.</w:t>
      </w:r>
      <w:r w:rsidR="004C770C">
        <w:t>3</w:t>
      </w:r>
      <w:r w:rsidR="00015334">
        <w:t>0</w:t>
      </w:r>
      <w:r w:rsidR="00074057">
        <w:t xml:space="preserve"> </w:t>
      </w:r>
      <w:r w:rsidR="004C770C">
        <w:t>Off-by-one Error [XZH]</w:t>
      </w:r>
      <w:bookmarkEnd w:id="273"/>
      <w:bookmarkEnd w:id="274"/>
    </w:p>
    <w:p w14:paraId="109C5B77" w14:textId="1FFC420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7D91B865" w14:textId="77777777"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04537EFB" w:rsidR="004C770C" w:rsidRDefault="002D1158" w:rsidP="00F35EB9">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 and it might reduce the overall amount of explicit subscript arithmetic to declare the Fortran arrays with lower bounds of zero when they would otherwise be given different lower bounds.</w:t>
      </w:r>
    </w:p>
    <w:p w14:paraId="05F71155" w14:textId="2B7D16C0"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0A29061A" w14:textId="1062417F" w:rsidR="00DF6E0D" w:rsidRDefault="00DF6E0D" w:rsidP="00F35EB9">
      <w:pPr>
        <w:pStyle w:val="NormBull"/>
        <w:rPr>
          <w:ins w:id="275" w:author="Stephen Michell" w:date="2019-12-13T15:54:00Z"/>
        </w:rPr>
      </w:pPr>
      <w:ins w:id="276" w:author="Stephen Michell" w:date="2019-12-13T15:54:00Z">
        <w:r>
          <w:t>Follow the guidance of ISO/IEC TR 24772-1:2019 clause 6.30.5.</w:t>
        </w:r>
      </w:ins>
    </w:p>
    <w:p w14:paraId="2E5DE1E0" w14:textId="789BC031" w:rsidR="002811B2" w:rsidRDefault="002811B2" w:rsidP="00F35EB9">
      <w:pPr>
        <w:pStyle w:val="NormBull"/>
      </w:pPr>
      <w:r w:rsidRPr="002D21CE">
        <w:t>Declare array bounds to fit the natural bounds of the problem.</w:t>
      </w:r>
    </w:p>
    <w:p w14:paraId="007E725B" w14:textId="3DBBBDC1" w:rsidR="004C770C" w:rsidRDefault="002811B2" w:rsidP="00F35EB9">
      <w:pPr>
        <w:pStyle w:val="NormBull"/>
      </w:pPr>
      <w:r w:rsidRPr="002D21CE">
        <w:lastRenderedPageBreak/>
        <w:t xml:space="preserve"> Declare interoperable arrays with the lower bound 0 so that the subscript values correspond between languages, where doing so reduces the overall amount of explicit subscript arithmetic.</w:t>
      </w:r>
    </w:p>
    <w:p w14:paraId="0DF5AEDB" w14:textId="2AFFB69D" w:rsidR="004C770C" w:rsidRDefault="00726AF3" w:rsidP="004C770C">
      <w:pPr>
        <w:pStyle w:val="Heading2"/>
      </w:pPr>
      <w:bookmarkStart w:id="277" w:name="_Ref336414195"/>
      <w:bookmarkStart w:id="278" w:name="_Toc358896516"/>
      <w:r>
        <w:t>6</w:t>
      </w:r>
      <w:r w:rsidR="009E501C">
        <w:t>.</w:t>
      </w:r>
      <w:r w:rsidR="004C770C">
        <w:t>3</w:t>
      </w:r>
      <w:r w:rsidR="00015334">
        <w:t>1</w:t>
      </w:r>
      <w:r w:rsidR="00074057">
        <w:t xml:space="preserve"> </w:t>
      </w:r>
      <w:ins w:id="279" w:author="Stephen Michell" w:date="2019-11-09T10:09:00Z">
        <w:r w:rsidR="00883A98">
          <w:t>Uns</w:t>
        </w:r>
      </w:ins>
      <w:del w:id="280" w:author="Stephen Michell" w:date="2019-11-09T10:09:00Z">
        <w:r w:rsidR="004C770C" w:rsidDel="00883A98">
          <w:delText>S</w:delText>
        </w:r>
      </w:del>
      <w:r w:rsidR="004C770C">
        <w:t>tructured Programming [EWD]</w:t>
      </w:r>
      <w:bookmarkEnd w:id="277"/>
      <w:bookmarkEnd w:id="278"/>
    </w:p>
    <w:p w14:paraId="2541B7F7" w14:textId="0F44FC0C"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ins w:id="281" w:author="Stephen Michell" w:date="2019-12-13T15:55:00Z">
        <w:r w:rsidR="00DF6E0D">
          <w:t xml:space="preserve"> </w:t>
        </w:r>
        <w:bookmarkStart w:id="282" w:name="_GoBack"/>
        <w:bookmarkEnd w:id="282"/>
        <w:r w:rsidR="00DF6E0D">
          <w:t>code analysis</w:t>
        </w:r>
      </w:ins>
      <w:r w:rsidRPr="002D21CE">
        <w:t xml:space="preserve"> tool to detect archaic usage.</w:t>
      </w:r>
    </w:p>
    <w:p w14:paraId="339BEF5F" w14:textId="47E42E48" w:rsidR="004C770C" w:rsidRDefault="00726AF3" w:rsidP="004C770C">
      <w:pPr>
        <w:pStyle w:val="Heading2"/>
      </w:pPr>
      <w:bookmarkStart w:id="283" w:name="_Toc358896517"/>
      <w:r>
        <w:t>6</w:t>
      </w:r>
      <w:r w:rsidR="009E501C">
        <w:t>.</w:t>
      </w:r>
      <w:r w:rsidR="004C770C">
        <w:t>3</w:t>
      </w:r>
      <w:r w:rsidR="00015334">
        <w:t>2</w:t>
      </w:r>
      <w:r w:rsidR="00074057">
        <w:t xml:space="preserve"> </w:t>
      </w:r>
      <w:r w:rsidR="004C770C">
        <w:t>Passing Parameters and Return Values [CSJ]</w:t>
      </w:r>
      <w:bookmarkEnd w:id="283"/>
    </w:p>
    <w:p w14:paraId="003ACBD5" w14:textId="17D05295"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 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lastRenderedPageBreak/>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39D23C62" w:rsidR="004C770C" w:rsidRDefault="002811B2" w:rsidP="00F35EB9">
      <w:pPr>
        <w:pStyle w:val="NormBull"/>
        <w:numPr>
          <w:ilvl w:val="0"/>
          <w:numId w:val="294"/>
        </w:numPr>
      </w:pPr>
      <w:r w:rsidRPr="002D21CE">
        <w:t xml:space="preserve"> Use a compiler or other tool to automatically create explicit interfaces for external procedures.</w:t>
      </w:r>
    </w:p>
    <w:p w14:paraId="1B2C76F6" w14:textId="6E383181" w:rsidR="004C770C" w:rsidRDefault="00726AF3" w:rsidP="004C770C">
      <w:pPr>
        <w:pStyle w:val="Heading2"/>
      </w:pPr>
      <w:bookmarkStart w:id="284" w:name="_Ref336414367"/>
      <w:bookmarkStart w:id="285" w:name="_Toc358896518"/>
      <w:r>
        <w:t>6</w:t>
      </w:r>
      <w:r w:rsidR="009E501C">
        <w:t>.</w:t>
      </w:r>
      <w:r w:rsidR="004C770C">
        <w:t>3</w:t>
      </w:r>
      <w:r w:rsidR="00015334">
        <w:t>3</w:t>
      </w:r>
      <w:r w:rsidR="00074057">
        <w:t xml:space="preserve"> </w:t>
      </w:r>
      <w:r w:rsidR="004C770C">
        <w:t>Dangling References to Stack Frames [DCM]</w:t>
      </w:r>
      <w:bookmarkEnd w:id="284"/>
      <w:bookmarkEnd w:id="285"/>
    </w:p>
    <w:p w14:paraId="13DC8733" w14:textId="7CD01759"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1BFDF7B8" w14:textId="43B3B741" w:rsidR="004C770C" w:rsidRDefault="002811B2" w:rsidP="004C770C">
      <w:r>
        <w:rPr>
          <w:rFonts w:eastAsia="Times New Roman"/>
        </w:rPr>
        <w:t xml:space="preserve">A Fortran pointer is vulnerable to this issue when a local target does not have the </w:t>
      </w:r>
      <w:r w:rsidRPr="0071177D">
        <w:rPr>
          <w:rFonts w:ascii="Courier New" w:eastAsia="Courier New" w:hAnsi="Courier New"/>
        </w:rPr>
        <w:t>save</w:t>
      </w:r>
      <w:r>
        <w:rPr>
          <w:rFonts w:ascii="Courier New" w:eastAsia="Courier New" w:hAnsi="Courier New"/>
          <w:sz w:val="23"/>
        </w:rPr>
        <w:t xml:space="preserve"> </w:t>
      </w:r>
      <w:r>
        <w:rPr>
          <w:rFonts w:eastAsia="Times New Roman"/>
        </w:rPr>
        <w:t xml:space="preserve">attribute and the pointer has a lifetime longer than the target. However, the intended functionality is often available with </w:t>
      </w:r>
      <w:proofErr w:type="spellStart"/>
      <w:r>
        <w:rPr>
          <w:rFonts w:eastAsia="Times New Roman"/>
        </w:rPr>
        <w:t>allocatables</w:t>
      </w:r>
      <w:proofErr w:type="spellEnd"/>
      <w:r>
        <w:rPr>
          <w:rFonts w:eastAsia="Times New Roman"/>
        </w:rPr>
        <w:t xml:space="preserve">, which do not suffer from this vulnerability. The Fortran standard explicitly states that the lifetime of an </w:t>
      </w:r>
      <w:proofErr w:type="spellStart"/>
      <w:r>
        <w:rPr>
          <w:rFonts w:eastAsia="Times New Roman"/>
        </w:rPr>
        <w:t>allocatable</w:t>
      </w:r>
      <w:proofErr w:type="spellEnd"/>
      <w:r>
        <w:rPr>
          <w:rFonts w:eastAsia="Times New Roman"/>
        </w:rPr>
        <w:t xml:space="preserve"> function result extends to its use in the expression that invoked the call.</w:t>
      </w:r>
    </w:p>
    <w:p w14:paraId="79151FF6" w14:textId="561CAA5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14605ED" w:rsidR="004C770C" w:rsidRDefault="002811B2" w:rsidP="00F35EB9">
      <w:pPr>
        <w:pStyle w:val="NormBull"/>
      </w:pPr>
      <w:r w:rsidRPr="002D21CE">
        <w:t xml:space="preserve">Use </w:t>
      </w:r>
      <w:proofErr w:type="spellStart"/>
      <w:r w:rsidRPr="0071177D">
        <w:rPr>
          <w:rFonts w:asciiTheme="minorHAnsi" w:eastAsia="Courier New" w:hAnsiTheme="minorHAnsi"/>
        </w:rPr>
        <w:t>allocatable</w:t>
      </w:r>
      <w:proofErr w:type="spellEnd"/>
      <w:r w:rsidRPr="002D21CE">
        <w:rPr>
          <w:rFonts w:ascii="Courier New" w:eastAsia="Courier New" w:hAnsi="Courier New"/>
          <w:sz w:val="23"/>
        </w:rPr>
        <w:t xml:space="preserve"> </w:t>
      </w:r>
      <w:r w:rsidRPr="002D21CE">
        <w:t>variables in preference to pointers wherever they provide sufficient functionality.</w:t>
      </w:r>
    </w:p>
    <w:p w14:paraId="185FAC77" w14:textId="24BFB2EF" w:rsidR="004C770C" w:rsidRDefault="00726AF3" w:rsidP="004C770C">
      <w:pPr>
        <w:pStyle w:val="Heading2"/>
      </w:pPr>
      <w:bookmarkStart w:id="286" w:name="_Ref336425045"/>
      <w:bookmarkStart w:id="287" w:name="_Toc358896519"/>
      <w:r>
        <w:t>6</w:t>
      </w:r>
      <w:r w:rsidR="009E501C">
        <w:t>.</w:t>
      </w:r>
      <w:r w:rsidR="004C770C">
        <w:t>3</w:t>
      </w:r>
      <w:r w:rsidR="00015334">
        <w:t>4</w:t>
      </w:r>
      <w:r w:rsidR="00074057">
        <w:t xml:space="preserve"> </w:t>
      </w:r>
      <w:r w:rsidR="004C770C">
        <w:t>Subprogram Signature Mismatch [OTR]</w:t>
      </w:r>
      <w:bookmarkEnd w:id="286"/>
      <w:bookmarkEnd w:id="287"/>
    </w:p>
    <w:p w14:paraId="29680515" w14:textId="694040CE" w:rsidR="004C770C" w:rsidRDefault="00726AF3" w:rsidP="004C770C">
      <w:pPr>
        <w:pStyle w:val="Heading3"/>
      </w:pPr>
      <w:r>
        <w:t>6</w:t>
      </w:r>
      <w:r w:rsidR="009E501C">
        <w:t>.</w:t>
      </w:r>
      <w:r w:rsidR="004C770C">
        <w:t>3</w:t>
      </w:r>
      <w:r w:rsidR="00015334">
        <w:t>4</w:t>
      </w:r>
      <w:r w:rsidR="004C770C">
        <w:t>.1</w:t>
      </w:r>
      <w:r w:rsidR="00074057">
        <w:t xml:space="preserve"> </w:t>
      </w:r>
      <w:r w:rsidR="004C770C">
        <w:t>Applicability to language</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The Fortran standard requires that interfaces match, but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610311B3"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77777777" w:rsidR="002811B2" w:rsidRDefault="002811B2" w:rsidP="00F35EB9">
      <w:pPr>
        <w:pStyle w:val="NormBull"/>
      </w:pPr>
      <w:r w:rsidRPr="002D21CE">
        <w:t>Use a processor that checks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4C770C">
      <w:pPr>
        <w:pStyle w:val="Heading2"/>
      </w:pPr>
      <w:bookmarkStart w:id="288" w:name="_Toc358896520"/>
      <w:r>
        <w:t>6</w:t>
      </w:r>
      <w:r w:rsidR="009E501C">
        <w:t>.</w:t>
      </w:r>
      <w:r w:rsidR="004C770C">
        <w:t>3</w:t>
      </w:r>
      <w:r w:rsidR="00015334">
        <w:t>5</w:t>
      </w:r>
      <w:r w:rsidR="00074057">
        <w:t xml:space="preserve"> </w:t>
      </w:r>
      <w:r w:rsidR="004C770C">
        <w:t>Recursion [GDL]</w:t>
      </w:r>
      <w:bookmarkEnd w:id="288"/>
    </w:p>
    <w:p w14:paraId="67BF7718" w14:textId="7CB2AD2F"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703E6D20" w14:textId="77777777" w:rsidR="002811B2" w:rsidRDefault="002811B2" w:rsidP="002811B2">
      <w:pPr>
        <w:rPr>
          <w:rFonts w:eastAsia="Times New Roman"/>
        </w:rPr>
      </w:pPr>
      <w:r>
        <w:rPr>
          <w:rFonts w:eastAsia="Times New Roman"/>
        </w:rPr>
        <w:t xml:space="preserve">Fortran supports recursion, so this vulnerability applies. Possibly recursive procedures are marked with the </w:t>
      </w:r>
      <w:r w:rsidRPr="0071177D">
        <w:rPr>
          <w:rFonts w:ascii="Courier New" w:eastAsia="Lucida Console" w:hAnsi="Courier New" w:cs="Courier New"/>
        </w:rPr>
        <w:t>recursive</w:t>
      </w:r>
      <w:r>
        <w:rPr>
          <w:rFonts w:ascii="Lucida Console" w:eastAsia="Lucida Console" w:hAnsi="Lucida Console"/>
          <w:sz w:val="21"/>
        </w:rPr>
        <w:t xml:space="preserve"> </w:t>
      </w:r>
      <w:r>
        <w:rPr>
          <w:rFonts w:eastAsia="Times New Roman"/>
        </w:rPr>
        <w:t>attribute, thereby leaving some documentation of the programmer’s intentions.</w:t>
      </w:r>
    </w:p>
    <w:p w14:paraId="3748CF34" w14:textId="17845918" w:rsidR="004C770C" w:rsidRPr="00D305E1" w:rsidRDefault="002811B2" w:rsidP="002811B2">
      <w:pPr>
        <w:rPr>
          <w:rFonts w:cs="Arial"/>
        </w:rPr>
      </w:pPr>
      <w:r>
        <w:rPr>
          <w:rFonts w:eastAsia="Times New Roman"/>
        </w:rPr>
        <w:lastRenderedPageBreak/>
        <w:t>Recursive calculations are attractive in some situations due to their close resemblance to the most compact mathematical formula of the quantity to be computed.</w:t>
      </w:r>
    </w:p>
    <w:p w14:paraId="7F41BE8D" w14:textId="6DAAE2B3"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4C770C">
      <w:pPr>
        <w:pStyle w:val="Heading2"/>
      </w:pPr>
      <w:bookmarkStart w:id="289" w:name="_Toc358896521"/>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289"/>
    </w:p>
    <w:p w14:paraId="2438D0F9" w14:textId="43C243BB"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38CCFA7E" w14:textId="77777777" w:rsidR="002811B2" w:rsidRDefault="002811B2" w:rsidP="002811B2">
      <w:pPr>
        <w:rPr>
          <w:rFonts w:eastAsia="Times New Roman"/>
        </w:rPr>
      </w:pPr>
      <w:r>
        <w:rPr>
          <w:rFonts w:eastAsia="Times New Roman"/>
        </w:rPr>
        <w:t>Many Fortran statements and some intrinsic procedures return a status value. In most circumstances, status error values returned from statements that are not received by the invoking program result in the error termination of the program. Some programmers, however, in order to “keep going” accept the status value but do not examine it. This results in a program crash without an explanation when subsequent steps in the program rely upon the previous statements having completed successfully.</w:t>
      </w:r>
    </w:p>
    <w:p w14:paraId="2AB27ACF" w14:textId="77777777" w:rsidR="002811B2" w:rsidRDefault="002811B2" w:rsidP="002811B2">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14:paraId="7C1540B7" w14:textId="2C6C2915" w:rsidR="004C770C" w:rsidRDefault="002811B2" w:rsidP="004C770C">
      <w:r>
        <w:rPr>
          <w:rFonts w:eastAsia="Times New Roman"/>
        </w:rPr>
        <w:t>Other than via the IEEE intrinsic modules, Fortran does not support exception handling.</w:t>
      </w:r>
    </w:p>
    <w:p w14:paraId="5660A873" w14:textId="0EAD4862" w:rsidR="004C770C" w:rsidRDefault="00726AF3" w:rsidP="004C770C">
      <w:pPr>
        <w:pStyle w:val="Heading3"/>
        <w:widowControl w:val="0"/>
        <w:numPr>
          <w:ilvl w:val="2"/>
          <w:numId w:val="0"/>
        </w:numPr>
        <w:tabs>
          <w:tab w:val="num" w:pos="0"/>
        </w:tabs>
        <w:suppressAutoHyphens/>
        <w:spacing w:after="120"/>
        <w:rPr>
          <w:kern w:val="32"/>
        </w:rPr>
      </w:pPr>
      <w:bookmarkStart w:id="290"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290"/>
    </w:p>
    <w:p w14:paraId="17E46543" w14:textId="77777777" w:rsidR="002811B2" w:rsidRPr="002D21CE" w:rsidRDefault="002811B2" w:rsidP="002811B2">
      <w:pPr>
        <w:pStyle w:val="NormBull"/>
        <w:numPr>
          <w:ilvl w:val="0"/>
          <w:numId w:val="319"/>
        </w:numPr>
      </w:pPr>
      <w:r w:rsidRPr="002D21CE">
        <w:t>Code a status variable for all statements that support one, and examine its value prior to continuing execution for faults that cause termination, provide a message to users of the program, perhaps with the help of the error message generated by the statement whose execution generated the error.</w:t>
      </w:r>
    </w:p>
    <w:p w14:paraId="552B1EAA" w14:textId="4FCA0152" w:rsidR="004C770C" w:rsidRDefault="002811B2" w:rsidP="002811B2">
      <w:pPr>
        <w:pStyle w:val="ListParagraph"/>
        <w:numPr>
          <w:ilvl w:val="0"/>
          <w:numId w:val="319"/>
        </w:numPr>
        <w:spacing w:before="120" w:after="120" w:line="240" w:lineRule="auto"/>
      </w:pPr>
      <w:r w:rsidRPr="002D21CE">
        <w:t>Appropriately treat all status values that might be returned by an intrinsic procedure or by a library procedure.</w:t>
      </w:r>
      <w:r w:rsidR="004C770C">
        <w:t xml:space="preserve"> </w:t>
      </w:r>
    </w:p>
    <w:p w14:paraId="72F9BCB8" w14:textId="6A504D73" w:rsidR="000A0608" w:rsidRDefault="000A0608" w:rsidP="000A0608">
      <w:pPr>
        <w:pStyle w:val="Heading2"/>
      </w:pPr>
      <w:bookmarkStart w:id="291" w:name="_Toc358896522"/>
      <w:moveToRangeStart w:id="292" w:author="Stephen Michell" w:date="2017-03-07T12:29:00Z" w:name="move350509097"/>
      <w:moveTo w:id="293" w:author="Stephen Michell" w:date="2017-03-07T12:29:00Z">
        <w:r>
          <w:t>6.3</w:t>
        </w:r>
      </w:moveTo>
      <w:ins w:id="294" w:author="Stephen Michell" w:date="2017-03-07T12:29:00Z">
        <w:r>
          <w:t>7</w:t>
        </w:r>
      </w:ins>
      <w:moveTo w:id="295" w:author="Stephen Michell" w:date="2017-03-07T12:29:00Z">
        <w:del w:id="296" w:author="Stephen Michell" w:date="2017-03-07T12:29:00Z">
          <w:r w:rsidDel="000A0608">
            <w:delText>8</w:delText>
          </w:r>
        </w:del>
        <w:r>
          <w:t xml:space="preserve"> Type-breaking Reinterpretation of Data [AMV]</w:t>
        </w:r>
      </w:moveTo>
    </w:p>
    <w:p w14:paraId="71C9C2B8" w14:textId="25B82A57" w:rsidR="000A0608" w:rsidRDefault="000A0608" w:rsidP="000A0608">
      <w:pPr>
        <w:pStyle w:val="Heading3"/>
      </w:pPr>
      <w:moveTo w:id="297" w:author="Stephen Michell" w:date="2017-03-07T12:29:00Z">
        <w:r>
          <w:t>6.3</w:t>
        </w:r>
      </w:moveTo>
      <w:ins w:id="298" w:author="Stephen Michell" w:date="2017-03-07T12:29:00Z">
        <w:r>
          <w:t>7</w:t>
        </w:r>
      </w:ins>
      <w:moveTo w:id="299" w:author="Stephen Michell" w:date="2017-03-07T12:29:00Z">
        <w:del w:id="300" w:author="Stephen Michell" w:date="2017-03-07T12:29:00Z">
          <w:r w:rsidDel="000A0608">
            <w:delText>8</w:delText>
          </w:r>
        </w:del>
        <w:r>
          <w:t>.1 Applicability to language</w:t>
        </w:r>
      </w:moveTo>
    </w:p>
    <w:p w14:paraId="644011FD" w14:textId="77777777" w:rsidR="000A0608" w:rsidRDefault="000A0608" w:rsidP="000A0608">
      <w:moveTo w:id="301" w:author="Stephen Michell" w:date="2017-03-07T12:29:00Z">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To>
    </w:p>
    <w:p w14:paraId="08FF0E93" w14:textId="253D2539" w:rsidR="000A0608" w:rsidRDefault="000A0608" w:rsidP="000A0608">
      <w:pPr>
        <w:pStyle w:val="Heading3"/>
      </w:pPr>
      <w:moveTo w:id="302" w:author="Stephen Michell" w:date="2017-03-07T12:29:00Z">
        <w:r>
          <w:t>6.3</w:t>
        </w:r>
      </w:moveTo>
      <w:ins w:id="303" w:author="Stephen Michell" w:date="2017-03-07T12:29:00Z">
        <w:r>
          <w:t>7</w:t>
        </w:r>
      </w:ins>
      <w:moveTo w:id="304" w:author="Stephen Michell" w:date="2017-03-07T12:29:00Z">
        <w:del w:id="305" w:author="Stephen Michell" w:date="2017-03-07T12:29:00Z">
          <w:r w:rsidDel="000A0608">
            <w:delText>8</w:delText>
          </w:r>
        </w:del>
        <w:r>
          <w:t>.2 Guidance to language users</w:t>
        </w:r>
      </w:moveTo>
    </w:p>
    <w:p w14:paraId="3BDED3F3" w14:textId="77777777" w:rsidR="000A0608" w:rsidRPr="002D21CE" w:rsidRDefault="000A0608" w:rsidP="000A0608">
      <w:pPr>
        <w:pStyle w:val="NormBull"/>
        <w:numPr>
          <w:ilvl w:val="0"/>
          <w:numId w:val="306"/>
        </w:numPr>
      </w:pPr>
      <w:moveTo w:id="306" w:author="Stephen Michell" w:date="2017-03-07T12:29:00Z">
        <w:r w:rsidRPr="002D21CE">
          <w:t>Do not use common to share data. Use modules instead.</w:t>
        </w:r>
      </w:moveTo>
    </w:p>
    <w:p w14:paraId="6E75F41B" w14:textId="77777777" w:rsidR="000A0608" w:rsidRPr="002D21CE" w:rsidRDefault="000A0608" w:rsidP="000A0608">
      <w:pPr>
        <w:pStyle w:val="NormBull"/>
        <w:numPr>
          <w:ilvl w:val="0"/>
          <w:numId w:val="306"/>
        </w:numPr>
        <w:rPr>
          <w:spacing w:val="6"/>
        </w:rPr>
      </w:pPr>
      <w:moveTo w:id="307" w:author="Stephen Michell" w:date="2017-03-07T12:29:00Z">
        <w:r w:rsidRPr="002D21CE">
          <w:rPr>
            <w:spacing w:val="6"/>
          </w:rPr>
          <w:t xml:space="preserve">Do not use equivalence to save storage space. Use </w:t>
        </w:r>
        <w:proofErr w:type="spellStart"/>
        <w:r w:rsidRPr="002D21CE">
          <w:rPr>
            <w:spacing w:val="6"/>
          </w:rPr>
          <w:t>allocatable</w:t>
        </w:r>
        <w:proofErr w:type="spellEnd"/>
        <w:r w:rsidRPr="002D21CE">
          <w:rPr>
            <w:spacing w:val="6"/>
          </w:rPr>
          <w:t xml:space="preserve"> data instead.</w:t>
        </w:r>
      </w:moveTo>
    </w:p>
    <w:p w14:paraId="3E22A00D" w14:textId="77777777" w:rsidR="000A0608" w:rsidRDefault="000A0608" w:rsidP="000A0608">
      <w:pPr>
        <w:pStyle w:val="NormBull"/>
      </w:pPr>
      <w:moveTo w:id="308" w:author="Stephen Michell" w:date="2017-03-07T12:29:00Z">
        <w:r w:rsidRPr="002D21CE">
          <w:t>Avoid use of the transfer intrinsic unless its use is unavoidable, and then document the use carefully.</w:t>
        </w:r>
      </w:moveTo>
    </w:p>
    <w:p w14:paraId="1EE06F73" w14:textId="5162F075" w:rsidR="000A0608" w:rsidRPr="000A0608" w:rsidRDefault="000A0608" w:rsidP="000A0608">
      <w:pPr>
        <w:rPr>
          <w:ins w:id="309" w:author="Stephen Michell" w:date="2017-03-07T12:28:00Z"/>
        </w:rPr>
      </w:pPr>
      <w:moveTo w:id="310" w:author="Stephen Michell" w:date="2017-03-07T12:29:00Z">
        <w:r w:rsidRPr="002D21CE">
          <w:t>Use compiler options where available to detect violation of the rules for common and equivalence.</w:t>
        </w:r>
      </w:moveTo>
      <w:moveToRangeEnd w:id="292"/>
    </w:p>
    <w:p w14:paraId="24AE38AA" w14:textId="77777777" w:rsidR="000A0608" w:rsidRPr="005E3417" w:rsidRDefault="000A0608" w:rsidP="000A0608">
      <w:pPr>
        <w:pStyle w:val="Heading2"/>
        <w:rPr>
          <w:ins w:id="311" w:author="Stephen Michell" w:date="2017-03-07T12:30:00Z"/>
        </w:rPr>
      </w:pPr>
      <w:bookmarkStart w:id="312" w:name="_Toc440397663"/>
      <w:bookmarkStart w:id="313" w:name="_Toc346883627"/>
      <w:ins w:id="314" w:author="Stephen Michell" w:date="2017-03-07T12:30:00Z">
        <w:r>
          <w:lastRenderedPageBreak/>
          <w:t>6.38 Deep vs. Shallow Copying [YAN]</w:t>
        </w:r>
        <w:bookmarkEnd w:id="312"/>
        <w:bookmarkEnd w:id="313"/>
      </w:ins>
    </w:p>
    <w:p w14:paraId="2B35CEAF" w14:textId="292BF3CA" w:rsidR="000A0608" w:rsidRDefault="000A0608" w:rsidP="000A0608">
      <w:pPr>
        <w:pStyle w:val="Heading2"/>
        <w:rPr>
          <w:ins w:id="315" w:author="Stephen Michell" w:date="2017-03-07T12:30:00Z"/>
        </w:rPr>
      </w:pPr>
      <w:ins w:id="316" w:author="Stephen Michell" w:date="2017-03-07T12:30:00Z">
        <w:r>
          <w:t>6.38.1 Applicability to language</w:t>
        </w:r>
      </w:ins>
    </w:p>
    <w:p w14:paraId="23E13355" w14:textId="117B0D50" w:rsidR="000A0608" w:rsidRPr="000A0608" w:rsidRDefault="000A0608">
      <w:pPr>
        <w:rPr>
          <w:ins w:id="317" w:author="Stephen Michell" w:date="2017-03-07T12:28:00Z"/>
          <w:rPrChange w:id="318" w:author="Stephen Michell" w:date="2017-03-07T12:30:00Z">
            <w:rPr>
              <w:ins w:id="319" w:author="Stephen Michell" w:date="2017-03-07T12:28:00Z"/>
              <w:lang w:val="it-IT"/>
            </w:rPr>
          </w:rPrChange>
        </w:rPr>
        <w:pPrChange w:id="320" w:author="Stephen Michell" w:date="2017-03-07T12:30:00Z">
          <w:pPr>
            <w:pStyle w:val="Heading2"/>
          </w:pPr>
        </w:pPrChange>
      </w:pPr>
      <w:ins w:id="321" w:author="Stephen Michell" w:date="2017-03-07T12:30:00Z">
        <w:r>
          <w:t>TBD</w:t>
        </w:r>
      </w:ins>
    </w:p>
    <w:p w14:paraId="4A46EB5C" w14:textId="71BE5BD6" w:rsidR="000A0608" w:rsidRDefault="000A0608" w:rsidP="004C770C">
      <w:pPr>
        <w:pStyle w:val="Heading2"/>
        <w:rPr>
          <w:ins w:id="322" w:author="Stephen Michell" w:date="2017-03-07T12:30:00Z"/>
        </w:rPr>
      </w:pPr>
      <w:ins w:id="323" w:author="Stephen Michell" w:date="2017-03-07T12:30:00Z">
        <w:r>
          <w:t>6.38.2 Guidance to language users</w:t>
        </w:r>
      </w:ins>
    </w:p>
    <w:p w14:paraId="2A33E4E7" w14:textId="38BA69D7" w:rsidR="000A0608" w:rsidRPr="000A0608" w:rsidRDefault="000A0608">
      <w:pPr>
        <w:rPr>
          <w:ins w:id="324" w:author="Stephen Michell" w:date="2017-03-07T12:28:00Z"/>
          <w:rPrChange w:id="325" w:author="Stephen Michell" w:date="2017-03-07T12:30:00Z">
            <w:rPr>
              <w:ins w:id="326" w:author="Stephen Michell" w:date="2017-03-07T12:28:00Z"/>
              <w:lang w:val="it-IT"/>
            </w:rPr>
          </w:rPrChange>
        </w:rPr>
        <w:pPrChange w:id="327" w:author="Stephen Michell" w:date="2017-03-07T12:30:00Z">
          <w:pPr>
            <w:pStyle w:val="Heading2"/>
          </w:pPr>
        </w:pPrChange>
      </w:pPr>
      <w:ins w:id="328" w:author="Stephen Michell" w:date="2017-03-07T12:30:00Z">
        <w:r>
          <w:t>TBD</w:t>
        </w:r>
      </w:ins>
    </w:p>
    <w:p w14:paraId="72444642" w14:textId="7A71606C" w:rsidR="004C770C" w:rsidDel="000A0608" w:rsidRDefault="00726AF3" w:rsidP="004C770C">
      <w:pPr>
        <w:pStyle w:val="Heading2"/>
        <w:rPr>
          <w:del w:id="329" w:author="Stephen Michell" w:date="2017-03-07T12:31:00Z"/>
          <w:lang w:val="it-IT"/>
        </w:rPr>
      </w:pPr>
      <w:del w:id="330" w:author="Stephen Michell" w:date="2017-03-07T12:31:00Z">
        <w:r w:rsidDel="000A0608">
          <w:rPr>
            <w:lang w:val="it-IT"/>
          </w:rPr>
          <w:delText>6</w:delText>
        </w:r>
        <w:r w:rsidR="009E501C" w:rsidDel="000A0608">
          <w:rPr>
            <w:lang w:val="it-IT"/>
          </w:rPr>
          <w:delText>.</w:delText>
        </w:r>
        <w:r w:rsidR="004C770C" w:rsidDel="000A0608">
          <w:rPr>
            <w:lang w:val="it-IT"/>
          </w:rPr>
          <w:delText>3</w:delText>
        </w:r>
        <w:r w:rsidR="00015334" w:rsidDel="000A0608">
          <w:rPr>
            <w:lang w:val="it-IT"/>
          </w:rPr>
          <w:delText>7</w:delText>
        </w:r>
        <w:r w:rsidR="00074057" w:rsidDel="000A0608">
          <w:rPr>
            <w:lang w:val="it-IT"/>
          </w:rPr>
          <w:delText xml:space="preserve"> </w:delText>
        </w:r>
        <w:r w:rsidR="00365064" w:rsidDel="000A0608">
          <w:delText>Fault Tolerance and Failure</w:delText>
        </w:r>
        <w:r w:rsidR="00365064" w:rsidRPr="001362A6" w:rsidDel="000A0608">
          <w:delText xml:space="preserve"> Strateg</w:delText>
        </w:r>
        <w:r w:rsidR="00365064" w:rsidDel="000A0608">
          <w:delText xml:space="preserve">ies </w:delText>
        </w:r>
        <w:r w:rsidR="00365064" w:rsidRPr="001362A6" w:rsidDel="000A0608">
          <w:delText>[RE</w:delText>
        </w:r>
      </w:del>
      <w:del w:id="331" w:author="Stephen Michell" w:date="2016-03-07T11:34:00Z">
        <w:r w:rsidR="00365064" w:rsidDel="00EF2933">
          <w:delText>W</w:delText>
        </w:r>
      </w:del>
      <w:del w:id="332" w:author="Stephen Michell" w:date="2017-03-07T12:31:00Z">
        <w:r w:rsidR="00365064" w:rsidDel="000A0608">
          <w:fldChar w:fldCharType="begin"/>
        </w:r>
        <w:r w:rsidR="00365064" w:rsidDel="000A0608">
          <w:delInstrText xml:space="preserve"> XE "</w:delInstrText>
        </w:r>
        <w:r w:rsidR="00365064" w:rsidRPr="008855DA" w:rsidDel="000A0608">
          <w:delInstrText>REU</w:delInstrText>
        </w:r>
        <w:r w:rsidR="00365064" w:rsidDel="000A0608">
          <w:delInstrText xml:space="preserve"> – Termination Strategy" </w:delInstrText>
        </w:r>
        <w:r w:rsidR="00365064" w:rsidDel="000A0608">
          <w:fldChar w:fldCharType="end"/>
        </w:r>
        <w:r w:rsidR="00365064" w:rsidRPr="001362A6" w:rsidDel="000A0608">
          <w:delText>]</w:delText>
        </w:r>
        <w:bookmarkEnd w:id="291"/>
      </w:del>
    </w:p>
    <w:p w14:paraId="40483E66" w14:textId="0E084D6E" w:rsidR="004C770C" w:rsidDel="000A0608" w:rsidRDefault="00726AF3" w:rsidP="004C770C">
      <w:pPr>
        <w:pStyle w:val="Heading3"/>
        <w:rPr>
          <w:del w:id="333" w:author="Stephen Michell" w:date="2017-03-07T12:31:00Z"/>
        </w:rPr>
      </w:pPr>
      <w:del w:id="334" w:author="Stephen Michell" w:date="2017-03-07T12:31:00Z">
        <w:r w:rsidDel="000A0608">
          <w:delText>6</w:delText>
        </w:r>
        <w:r w:rsidR="009E501C" w:rsidDel="000A0608">
          <w:delText>.</w:delText>
        </w:r>
        <w:r w:rsidR="004C770C" w:rsidDel="000A0608">
          <w:delText>3</w:delText>
        </w:r>
        <w:r w:rsidR="00015334" w:rsidDel="000A0608">
          <w:delText>7</w:delText>
        </w:r>
        <w:r w:rsidR="004C770C" w:rsidDel="000A0608">
          <w:delText>.1</w:delText>
        </w:r>
        <w:r w:rsidR="00074057" w:rsidDel="000A0608">
          <w:delText xml:space="preserve"> </w:delText>
        </w:r>
        <w:r w:rsidR="004C770C" w:rsidDel="000A0608">
          <w:delText>Applicability to language</w:delText>
        </w:r>
      </w:del>
    </w:p>
    <w:p w14:paraId="7D535BAB" w14:textId="7725E083" w:rsidR="002811B2" w:rsidDel="000A0608" w:rsidRDefault="002811B2" w:rsidP="002811B2">
      <w:pPr>
        <w:rPr>
          <w:del w:id="335" w:author="Stephen Michell" w:date="2017-03-07T12:31:00Z"/>
          <w:rFonts w:eastAsia="Times New Roman"/>
        </w:rPr>
      </w:pPr>
      <w:del w:id="336" w:author="Stephen Michell" w:date="2017-03-07T12:31:00Z">
        <w:r w:rsidDel="000A0608">
          <w:rPr>
            <w:rFonts w:eastAsia="Times New Roman"/>
          </w:rPr>
          <w:delText>Fortran distinguishes between normal termination (</w:delText>
        </w:r>
        <w:r w:rsidRPr="0071177D" w:rsidDel="000A0608">
          <w:rPr>
            <w:rFonts w:ascii="Courier New" w:eastAsia="Times New Roman" w:hAnsi="Courier New" w:cs="Courier New"/>
          </w:rPr>
          <w:delText>stop</w:delText>
        </w:r>
        <w:r w:rsidDel="000A0608">
          <w:rPr>
            <w:rFonts w:eastAsia="Times New Roman"/>
            <w:sz w:val="25"/>
          </w:rPr>
          <w:delText xml:space="preserve"> </w:delText>
        </w:r>
        <w:r w:rsidDel="000A0608">
          <w:rPr>
            <w:rFonts w:eastAsia="Times New Roman"/>
          </w:rPr>
          <w:delText xml:space="preserve">or </w:delText>
        </w:r>
        <w:r w:rsidRPr="0071177D" w:rsidDel="000A0608">
          <w:rPr>
            <w:rFonts w:ascii="Courier New" w:eastAsia="Times New Roman" w:hAnsi="Courier New" w:cs="Courier New"/>
          </w:rPr>
          <w:delText>end</w:delText>
        </w:r>
        <w:r w:rsidRPr="00D459A8" w:rsidDel="000A0608">
          <w:delText xml:space="preserve"> </w:delText>
        </w:r>
        <w:r w:rsidRPr="0071177D" w:rsidDel="000A0608">
          <w:rPr>
            <w:rFonts w:ascii="Courier New" w:eastAsia="Times New Roman" w:hAnsi="Courier New" w:cs="Courier New"/>
          </w:rPr>
          <w:delText>program</w:delText>
        </w:r>
        <w:r w:rsidDel="000A0608">
          <w:rPr>
            <w:rFonts w:eastAsia="Times New Roman"/>
          </w:rPr>
          <w:delText>) and error termination (</w:delText>
        </w:r>
        <w:r w:rsidRPr="0071177D" w:rsidDel="000A0608">
          <w:rPr>
            <w:rFonts w:ascii="Courier New" w:eastAsia="Times New Roman" w:hAnsi="Courier New" w:cs="Courier New"/>
          </w:rPr>
          <w:delText>error</w:delText>
        </w:r>
        <w:r w:rsidRPr="00D459A8" w:rsidDel="000A0608">
          <w:delText xml:space="preserve"> </w:delText>
        </w:r>
        <w:r w:rsidRPr="0071177D" w:rsidDel="000A0608">
          <w:rPr>
            <w:rFonts w:ascii="Courier New" w:eastAsia="Times New Roman" w:hAnsi="Courier New" w:cs="Courier New"/>
          </w:rPr>
          <w:delText>stop</w:delText>
        </w:r>
        <w:r w:rsidDel="000A0608">
          <w:rPr>
            <w:rFonts w:eastAsia="Times New Roman"/>
          </w:rPr>
          <w:delText>). For a normal termination there are three stages, initiation, synchronization, and completion. This allows images that are still executing to access data on images that have finished and are awaiting synchronization. Error termination on one image causes error termination on the other images.</w:delText>
        </w:r>
      </w:del>
    </w:p>
    <w:p w14:paraId="3100B5BA" w14:textId="1D46ADD9" w:rsidR="004C770C" w:rsidDel="000A0608" w:rsidRDefault="002811B2" w:rsidP="004C770C">
      <w:pPr>
        <w:rPr>
          <w:del w:id="337" w:author="Stephen Michell" w:date="2017-03-07T12:31:00Z"/>
        </w:rPr>
      </w:pPr>
      <w:del w:id="338" w:author="Stephen Michell" w:date="2017-03-07T12:31:00Z">
        <w:r w:rsidDel="000A0608">
          <w:rPr>
            <w:rFonts w:eastAsia="Times New Roman"/>
            <w:spacing w:val="8"/>
          </w:rPr>
          <w:delText>Therefore, there are three options available to a Fortran program. First, it can detect an error locally and handle it; second, it can detect an error and halt one image; and third, it can detect an error and signal all images to halt.</w:delText>
        </w:r>
      </w:del>
    </w:p>
    <w:p w14:paraId="03487ADD" w14:textId="7F9FBD2D" w:rsidR="004C770C" w:rsidDel="000A0608" w:rsidRDefault="00726AF3" w:rsidP="004C770C">
      <w:pPr>
        <w:pStyle w:val="Heading3"/>
        <w:rPr>
          <w:del w:id="339" w:author="Stephen Michell" w:date="2017-03-07T12:31:00Z"/>
        </w:rPr>
      </w:pPr>
      <w:del w:id="340" w:author="Stephen Michell" w:date="2017-03-07T12:31:00Z">
        <w:r w:rsidDel="000A0608">
          <w:delText>6</w:delText>
        </w:r>
        <w:r w:rsidR="009E501C" w:rsidDel="000A0608">
          <w:delText>.</w:delText>
        </w:r>
        <w:r w:rsidR="004C770C" w:rsidDel="000A0608">
          <w:delText>3</w:delText>
        </w:r>
        <w:r w:rsidR="00015334" w:rsidDel="000A0608">
          <w:delText>7</w:delText>
        </w:r>
        <w:r w:rsidR="004C770C" w:rsidDel="000A0608">
          <w:delText>.2</w:delText>
        </w:r>
        <w:r w:rsidR="00074057" w:rsidDel="000A0608">
          <w:delText xml:space="preserve"> </w:delText>
        </w:r>
        <w:r w:rsidR="004C770C" w:rsidDel="000A0608">
          <w:delText>Guidance to language users</w:delText>
        </w:r>
      </w:del>
    </w:p>
    <w:p w14:paraId="0393DA38" w14:textId="7D54AD0F" w:rsidR="002811B2" w:rsidRPr="002811B2" w:rsidDel="000A0608" w:rsidRDefault="002811B2" w:rsidP="00F35EB9">
      <w:pPr>
        <w:pStyle w:val="NormBull"/>
        <w:rPr>
          <w:del w:id="341" w:author="Stephen Michell" w:date="2017-03-07T12:31:00Z"/>
        </w:rPr>
      </w:pPr>
      <w:del w:id="342" w:author="Stephen Michell" w:date="2017-03-07T12:31:00Z">
        <w:r w:rsidRPr="0071177D" w:rsidDel="000A0608">
          <w:rPr>
            <w:rFonts w:asciiTheme="minorHAnsi" w:hAnsiTheme="minorHAnsi"/>
          </w:rPr>
          <w:delText>Decide upon a strategy for handling errors, and consistently use it across all portions of the program.</w:delText>
        </w:r>
      </w:del>
    </w:p>
    <w:p w14:paraId="376BD2C9" w14:textId="7E735C41" w:rsidR="004C770C" w:rsidDel="000A0608" w:rsidRDefault="002811B2" w:rsidP="00F35EB9">
      <w:pPr>
        <w:pStyle w:val="NormBull"/>
        <w:rPr>
          <w:del w:id="343" w:author="Stephen Michell" w:date="2017-03-07T12:31:00Z"/>
        </w:rPr>
      </w:pPr>
      <w:del w:id="344" w:author="Stephen Michell" w:date="2017-03-07T12:31:00Z">
        <w:r w:rsidRPr="0071177D" w:rsidDel="000A0608">
          <w:delText xml:space="preserve"> Use </w:delText>
        </w:r>
        <w:r w:rsidRPr="00D459A8" w:rsidDel="000A0608">
          <w:rPr>
            <w:rFonts w:ascii="Courier New" w:hAnsi="Courier New" w:cs="Courier New"/>
          </w:rPr>
          <w:delText>stop</w:delText>
        </w:r>
        <w:r w:rsidRPr="0071177D" w:rsidDel="000A0608">
          <w:delText xml:space="preserve"> or </w:delText>
        </w:r>
        <w:r w:rsidRPr="00D459A8" w:rsidDel="000A0608">
          <w:rPr>
            <w:rFonts w:ascii="Courier New" w:hAnsi="Courier New" w:cs="Courier New"/>
          </w:rPr>
          <w:delText>error</w:delText>
        </w:r>
        <w:r w:rsidRPr="0071177D" w:rsidDel="000A0608">
          <w:delText xml:space="preserve"> </w:delText>
        </w:r>
        <w:r w:rsidRPr="00D459A8" w:rsidDel="000A0608">
          <w:rPr>
            <w:rFonts w:ascii="Courier New" w:hAnsi="Courier New" w:cs="Courier New"/>
          </w:rPr>
          <w:delText>stop</w:delText>
        </w:r>
        <w:r w:rsidRPr="0071177D" w:rsidDel="000A0608">
          <w:delText xml:space="preserve"> as appropriate.</w:delText>
        </w:r>
      </w:del>
    </w:p>
    <w:p w14:paraId="3E82415C" w14:textId="03E36EF7" w:rsidR="004C770C" w:rsidDel="000A0608" w:rsidRDefault="00726AF3" w:rsidP="004C770C">
      <w:pPr>
        <w:pStyle w:val="Heading2"/>
      </w:pPr>
      <w:bookmarkStart w:id="345" w:name="_Ref336413236"/>
      <w:bookmarkStart w:id="346" w:name="_Toc358896523"/>
      <w:moveFromRangeStart w:id="347" w:author="Stephen Michell" w:date="2017-03-07T12:29:00Z" w:name="move350509097"/>
      <w:moveFrom w:id="348" w:author="Stephen Michell" w:date="2017-03-07T12:29:00Z">
        <w:r w:rsidDel="000A0608">
          <w:t>6</w:t>
        </w:r>
        <w:r w:rsidR="009E501C" w:rsidDel="000A0608">
          <w:t>.</w:t>
        </w:r>
        <w:r w:rsidR="003427F7" w:rsidDel="000A0608">
          <w:t>3</w:t>
        </w:r>
        <w:r w:rsidR="00015334" w:rsidDel="000A0608">
          <w:t>8</w:t>
        </w:r>
        <w:r w:rsidR="00074057" w:rsidDel="000A0608">
          <w:t xml:space="preserve"> </w:t>
        </w:r>
        <w:r w:rsidR="004C770C" w:rsidDel="000A0608">
          <w:t>Type-breaking Reinterpretation of Data [AMV]</w:t>
        </w:r>
      </w:moveFrom>
      <w:bookmarkEnd w:id="345"/>
      <w:bookmarkEnd w:id="346"/>
    </w:p>
    <w:p w14:paraId="2612462F" w14:textId="17A7A302" w:rsidR="004C770C" w:rsidDel="000A0608" w:rsidRDefault="00726AF3" w:rsidP="004C770C">
      <w:pPr>
        <w:pStyle w:val="Heading3"/>
      </w:pPr>
      <w:moveFrom w:id="349" w:author="Stephen Michell" w:date="2017-03-07T12:29:00Z">
        <w:r w:rsidDel="000A0608">
          <w:t>6</w:t>
        </w:r>
        <w:r w:rsidR="009E501C" w:rsidDel="000A0608">
          <w:t>.</w:t>
        </w:r>
        <w:r w:rsidR="003427F7" w:rsidDel="000A0608">
          <w:t>3</w:t>
        </w:r>
        <w:r w:rsidR="00015334" w:rsidDel="000A0608">
          <w:t>8</w:t>
        </w:r>
        <w:r w:rsidR="004C770C" w:rsidDel="000A0608">
          <w:t>.1</w:t>
        </w:r>
        <w:r w:rsidR="00074057" w:rsidDel="000A0608">
          <w:t xml:space="preserve"> </w:t>
        </w:r>
        <w:r w:rsidR="004C770C" w:rsidDel="000A0608">
          <w:t>Applicability to language</w:t>
        </w:r>
      </w:moveFrom>
    </w:p>
    <w:p w14:paraId="7C5225D7" w14:textId="589AD454" w:rsidR="004C770C" w:rsidDel="000A0608" w:rsidRDefault="002811B2" w:rsidP="004C770C">
      <w:moveFrom w:id="350" w:author="Stephen Michell" w:date="2017-03-07T12:29:00Z">
        <w:r w:rsidDel="000A0608">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moveFrom>
    </w:p>
    <w:p w14:paraId="768294ED" w14:textId="0EA51C16" w:rsidR="004C770C" w:rsidDel="000A0608" w:rsidRDefault="00726AF3" w:rsidP="004C770C">
      <w:pPr>
        <w:pStyle w:val="Heading3"/>
      </w:pPr>
      <w:moveFrom w:id="351" w:author="Stephen Michell" w:date="2017-03-07T12:29:00Z">
        <w:r w:rsidDel="000A0608">
          <w:t>6</w:t>
        </w:r>
        <w:r w:rsidR="009E501C" w:rsidDel="000A0608">
          <w:t>.</w:t>
        </w:r>
        <w:r w:rsidR="003427F7" w:rsidDel="000A0608">
          <w:t>3</w:t>
        </w:r>
        <w:r w:rsidR="00015334" w:rsidDel="000A0608">
          <w:t>8</w:t>
        </w:r>
        <w:r w:rsidR="004C770C" w:rsidDel="000A0608">
          <w:t>.2</w:t>
        </w:r>
        <w:r w:rsidR="00074057" w:rsidDel="000A0608">
          <w:t xml:space="preserve"> </w:t>
        </w:r>
        <w:r w:rsidR="004C770C" w:rsidDel="000A0608">
          <w:t>Guidance to language users</w:t>
        </w:r>
      </w:moveFrom>
    </w:p>
    <w:p w14:paraId="3D19F37C" w14:textId="6F33338F" w:rsidR="002811B2" w:rsidRPr="002D21CE" w:rsidDel="000A0608" w:rsidRDefault="002811B2" w:rsidP="002811B2">
      <w:pPr>
        <w:pStyle w:val="NormBull"/>
        <w:numPr>
          <w:ilvl w:val="0"/>
          <w:numId w:val="306"/>
        </w:numPr>
      </w:pPr>
      <w:moveFrom w:id="352" w:author="Stephen Michell" w:date="2017-03-07T12:29:00Z">
        <w:r w:rsidRPr="002D21CE" w:rsidDel="000A0608">
          <w:t>Do not use common to share data. Use modules instead.</w:t>
        </w:r>
      </w:moveFrom>
    </w:p>
    <w:p w14:paraId="279EB30A" w14:textId="3855F26F" w:rsidR="002811B2" w:rsidRPr="002D21CE" w:rsidDel="000A0608" w:rsidRDefault="002811B2" w:rsidP="002811B2">
      <w:pPr>
        <w:pStyle w:val="NormBull"/>
        <w:numPr>
          <w:ilvl w:val="0"/>
          <w:numId w:val="306"/>
        </w:numPr>
        <w:rPr>
          <w:spacing w:val="6"/>
        </w:rPr>
      </w:pPr>
      <w:moveFrom w:id="353" w:author="Stephen Michell" w:date="2017-03-07T12:29:00Z">
        <w:r w:rsidRPr="002D21CE" w:rsidDel="000A0608">
          <w:rPr>
            <w:spacing w:val="6"/>
          </w:rPr>
          <w:t>Do not use equivalence to save storage space. Use allocatable data instead.</w:t>
        </w:r>
      </w:moveFrom>
    </w:p>
    <w:p w14:paraId="48FEB21F" w14:textId="12FFC34D" w:rsidR="002811B2" w:rsidDel="000A0608" w:rsidRDefault="002811B2" w:rsidP="00F35EB9">
      <w:pPr>
        <w:pStyle w:val="NormBull"/>
      </w:pPr>
      <w:moveFrom w:id="354" w:author="Stephen Michell" w:date="2017-03-07T12:29:00Z">
        <w:r w:rsidRPr="002D21CE" w:rsidDel="000A0608">
          <w:t>Avoid use of the transfer intrinsic unless its use is unavoidable, and then document the use carefully.</w:t>
        </w:r>
      </w:moveFrom>
    </w:p>
    <w:p w14:paraId="132D36EC" w14:textId="4A7E8662" w:rsidR="004C770C" w:rsidRDefault="002811B2" w:rsidP="00F35EB9">
      <w:pPr>
        <w:pStyle w:val="NormBull"/>
      </w:pPr>
      <w:moveFrom w:id="355" w:author="Stephen Michell" w:date="2017-03-07T12:29:00Z">
        <w:r w:rsidRPr="002D21CE" w:rsidDel="000A0608">
          <w:t>Use compiler options where available to detect violation of the rules for common and equivalence.</w:t>
        </w:r>
      </w:moveFrom>
      <w:moveFromRangeEnd w:id="347"/>
    </w:p>
    <w:p w14:paraId="48A0C829" w14:textId="64CC777D" w:rsidR="004C770C" w:rsidRDefault="00726AF3" w:rsidP="004C770C">
      <w:pPr>
        <w:pStyle w:val="Heading2"/>
      </w:pPr>
      <w:bookmarkStart w:id="356" w:name="_Ref336414390"/>
      <w:bookmarkStart w:id="357" w:name="_Toc358896524"/>
      <w:r>
        <w:t>6</w:t>
      </w:r>
      <w:r w:rsidR="009E501C">
        <w:t>.</w:t>
      </w:r>
      <w:ins w:id="358" w:author="Stephen Michell" w:date="2016-03-07T11:37:00Z">
        <w:r w:rsidR="000A0608">
          <w:t>39</w:t>
        </w:r>
      </w:ins>
      <w:del w:id="359" w:author="Stephen Michell" w:date="2016-03-07T11:37:00Z">
        <w:r w:rsidR="00015334" w:rsidDel="00EF2933">
          <w:delText>39</w:delText>
        </w:r>
      </w:del>
      <w:r w:rsidR="00074057">
        <w:t xml:space="preserve"> </w:t>
      </w:r>
      <w:r w:rsidR="004C770C">
        <w:t>Memory Leak</w:t>
      </w:r>
      <w:ins w:id="360" w:author="Stephen Michell" w:date="2016-03-07T11:38:00Z">
        <w:r w:rsidR="00EF2933">
          <w:t>s and Heap Fragmentation</w:t>
        </w:r>
      </w:ins>
      <w:r w:rsidR="004C770C">
        <w:t xml:space="preserve"> [XYL]</w:t>
      </w:r>
      <w:bookmarkEnd w:id="356"/>
      <w:bookmarkEnd w:id="357"/>
    </w:p>
    <w:p w14:paraId="5B2BB139" w14:textId="094DFF31" w:rsidR="004C770C" w:rsidRDefault="00726AF3" w:rsidP="004C770C">
      <w:pPr>
        <w:pStyle w:val="Heading3"/>
      </w:pPr>
      <w:r>
        <w:t>6</w:t>
      </w:r>
      <w:r w:rsidR="009E501C">
        <w:t>.</w:t>
      </w:r>
      <w:ins w:id="361" w:author="Stephen Michell" w:date="2016-03-07T11:37:00Z">
        <w:r w:rsidR="000A0608">
          <w:t>39</w:t>
        </w:r>
      </w:ins>
      <w:del w:id="362" w:author="Stephen Michell" w:date="2016-03-07T11:37:00Z">
        <w:r w:rsidR="00015334" w:rsidDel="00EF2933">
          <w:delText>39</w:delText>
        </w:r>
      </w:del>
      <w:r w:rsidR="004C770C">
        <w:t>.1</w:t>
      </w:r>
      <w:r w:rsidR="00074057">
        <w:t xml:space="preserve"> </w:t>
      </w:r>
      <w:r w:rsidR="004C770C">
        <w:t>Applicability to language</w:t>
      </w:r>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which do not suffer from this vulnerability.</w:t>
      </w:r>
    </w:p>
    <w:p w14:paraId="42FA39A9" w14:textId="0D45A534" w:rsidR="004C770C" w:rsidRDefault="00726AF3" w:rsidP="004C770C">
      <w:pPr>
        <w:pStyle w:val="Heading3"/>
      </w:pPr>
      <w:r>
        <w:t>6</w:t>
      </w:r>
      <w:r w:rsidR="009E501C">
        <w:t>.</w:t>
      </w:r>
      <w:ins w:id="363" w:author="Stephen Michell" w:date="2016-03-07T11:37:00Z">
        <w:r w:rsidR="000A0608">
          <w:t>39</w:t>
        </w:r>
      </w:ins>
      <w:del w:id="364" w:author="Stephen Michell" w:date="2016-03-07T11:37:00Z">
        <w:r w:rsidR="00015334" w:rsidDel="00EF2933">
          <w:delText>39</w:delText>
        </w:r>
      </w:del>
      <w:r w:rsidR="004C770C">
        <w:t>.2</w:t>
      </w:r>
      <w:r w:rsidR="00074057">
        <w:t xml:space="preserve"> </w:t>
      </w:r>
      <w:r w:rsidR="004C770C">
        <w:t>Guidance to language users</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proofErr w:type="spellStart"/>
      <w:r w:rsidRPr="00F35EB9">
        <w:rPr>
          <w:rFonts w:eastAsia="Times New Roman"/>
          <w:color w:val="000000"/>
          <w:sz w:val="24"/>
          <w:szCs w:val="24"/>
        </w:rPr>
        <w:t>allocatable</w:t>
      </w:r>
      <w:proofErr w:type="spellEnd"/>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6A71E34B" w:rsidR="004C770C" w:rsidRDefault="00726AF3" w:rsidP="004C770C">
      <w:pPr>
        <w:pStyle w:val="Heading2"/>
      </w:pPr>
      <w:bookmarkStart w:id="365" w:name="_Toc358896525"/>
      <w:r>
        <w:t>6</w:t>
      </w:r>
      <w:r w:rsidR="009E501C">
        <w:t>.</w:t>
      </w:r>
      <w:r w:rsidR="004C770C">
        <w:t>4</w:t>
      </w:r>
      <w:ins w:id="366" w:author="Stephen Michell" w:date="2016-03-07T11:38:00Z">
        <w:r w:rsidR="000A0608">
          <w:t>0</w:t>
        </w:r>
      </w:ins>
      <w:del w:id="367" w:author="Stephen Michell" w:date="2016-03-07T11:38:00Z">
        <w:r w:rsidR="00015334" w:rsidDel="00EF2933">
          <w:delText>0</w:delText>
        </w:r>
      </w:del>
      <w:r w:rsidR="00074057">
        <w:t xml:space="preserve"> </w:t>
      </w:r>
      <w:r w:rsidR="004C770C" w:rsidRPr="006065E7">
        <w:t>Templates and Generics [SYM]</w:t>
      </w:r>
      <w:bookmarkEnd w:id="365"/>
    </w:p>
    <w:p w14:paraId="07D01F03" w14:textId="41A07453" w:rsidR="004C770C" w:rsidRDefault="009340B9" w:rsidP="004C770C">
      <w:r>
        <w:rPr>
          <w:rFonts w:eastAsia="Times New Roman"/>
        </w:rPr>
        <w:t>Fortran does not support templates or generics, so this vulnerability does not apply.</w:t>
      </w:r>
    </w:p>
    <w:p w14:paraId="5642704F" w14:textId="5693AC44" w:rsidR="004C770C" w:rsidRDefault="00726AF3" w:rsidP="004C770C">
      <w:pPr>
        <w:pStyle w:val="Heading2"/>
      </w:pPr>
      <w:bookmarkStart w:id="368" w:name="_Ref336414406"/>
      <w:bookmarkStart w:id="369" w:name="_Toc358896526"/>
      <w:r>
        <w:t>6</w:t>
      </w:r>
      <w:r w:rsidR="009E501C">
        <w:t>.</w:t>
      </w:r>
      <w:r w:rsidR="004C770C">
        <w:t>4</w:t>
      </w:r>
      <w:ins w:id="370" w:author="Stephen Michell" w:date="2016-03-07T11:38:00Z">
        <w:r w:rsidR="000A0608">
          <w:t>1</w:t>
        </w:r>
      </w:ins>
      <w:del w:id="371" w:author="Stephen Michell" w:date="2016-03-07T11:38:00Z">
        <w:r w:rsidR="00015334" w:rsidDel="00547563">
          <w:delText>1</w:delText>
        </w:r>
      </w:del>
      <w:r w:rsidR="00074057">
        <w:t xml:space="preserve"> </w:t>
      </w:r>
      <w:r w:rsidR="004C770C">
        <w:t>Inheritance [RIP]</w:t>
      </w:r>
      <w:bookmarkEnd w:id="368"/>
      <w:bookmarkEnd w:id="369"/>
    </w:p>
    <w:p w14:paraId="4DDB65B5" w14:textId="35CCE76C" w:rsidR="004C770C" w:rsidRDefault="00726AF3" w:rsidP="004C770C">
      <w:pPr>
        <w:pStyle w:val="Heading3"/>
      </w:pPr>
      <w:r>
        <w:t>6</w:t>
      </w:r>
      <w:r w:rsidR="009E501C">
        <w:t>.</w:t>
      </w:r>
      <w:r w:rsidR="004C770C">
        <w:t>4</w:t>
      </w:r>
      <w:ins w:id="372" w:author="Stephen Michell" w:date="2016-03-07T11:38:00Z">
        <w:r w:rsidR="000A0608">
          <w:t>1</w:t>
        </w:r>
      </w:ins>
      <w:del w:id="373" w:author="Stephen Michell" w:date="2016-03-07T11:38:00Z">
        <w:r w:rsidR="0070286D" w:rsidDel="00547563">
          <w:delText>1</w:delText>
        </w:r>
      </w:del>
      <w:r w:rsidR="004C770C">
        <w:t>.1</w:t>
      </w:r>
      <w:r w:rsidR="00074057">
        <w:t xml:space="preserve"> </w:t>
      </w:r>
      <w:r w:rsidR="004C770C">
        <w:t xml:space="preserve">Applicability to language </w:t>
      </w:r>
    </w:p>
    <w:p w14:paraId="2752902F" w14:textId="77777777" w:rsidR="009340B9" w:rsidRDefault="009340B9" w:rsidP="009340B9">
      <w:pPr>
        <w:rPr>
          <w:rFonts w:eastAsia="Times New Roman"/>
        </w:rPr>
      </w:pPr>
      <w:r>
        <w:rPr>
          <w:rFonts w:eastAsia="Times New Roman"/>
        </w:rPr>
        <w:t>Fortran supports inheritance so this vulnerability applies.</w:t>
      </w:r>
    </w:p>
    <w:p w14:paraId="5F49C5AE" w14:textId="59D82C53" w:rsidR="004C770C" w:rsidRDefault="009340B9" w:rsidP="004C770C">
      <w:r>
        <w:rPr>
          <w:rFonts w:eastAsia="Times New Roman"/>
        </w:rPr>
        <w:t>Fortran supports single inheritance only, so the complexities associated with multiple inheritance do not apply.</w:t>
      </w:r>
    </w:p>
    <w:p w14:paraId="2C318C70" w14:textId="2055DA79" w:rsidR="004C770C" w:rsidRDefault="00726AF3" w:rsidP="004C770C">
      <w:pPr>
        <w:pStyle w:val="Heading3"/>
      </w:pPr>
      <w:r>
        <w:lastRenderedPageBreak/>
        <w:t>6</w:t>
      </w:r>
      <w:r w:rsidR="009E501C">
        <w:t>.</w:t>
      </w:r>
      <w:r w:rsidR="004C770C">
        <w:t>4</w:t>
      </w:r>
      <w:ins w:id="374" w:author="Stephen Michell" w:date="2016-03-07T11:38:00Z">
        <w:r w:rsidR="000A0608">
          <w:t>1</w:t>
        </w:r>
      </w:ins>
      <w:del w:id="375" w:author="Stephen Michell" w:date="2016-03-07T11:38:00Z">
        <w:r w:rsidR="0070286D" w:rsidDel="00547563">
          <w:delText>1</w:delText>
        </w:r>
      </w:del>
      <w:r w:rsidR="004C770C">
        <w:t>.2</w:t>
      </w:r>
      <w:r w:rsidR="00074057">
        <w:t xml:space="preserve"> </w:t>
      </w:r>
      <w:r w:rsidR="004C770C">
        <w:t xml:space="preserve">Guidance to language users </w:t>
      </w:r>
    </w:p>
    <w:p w14:paraId="2D9D457E" w14:textId="77777777" w:rsidR="009340B9" w:rsidRDefault="009340B9" w:rsidP="00F35EB9">
      <w:pPr>
        <w:pStyle w:val="NormBull"/>
      </w:pPr>
      <w:r w:rsidRPr="002D21CE">
        <w:t xml:space="preserve">Declare a type-bound procedure to be </w:t>
      </w:r>
      <w:proofErr w:type="spellStart"/>
      <w:r w:rsidRPr="0071177D">
        <w:rPr>
          <w:rFonts w:ascii="Courier New" w:hAnsi="Courier New" w:cs="Courier New"/>
        </w:rPr>
        <w:t>non overridable</w:t>
      </w:r>
      <w:proofErr w:type="spellEnd"/>
      <w:r w:rsidRPr="002D21CE">
        <w:rPr>
          <w:sz w:val="25"/>
        </w:rPr>
        <w:t xml:space="preserve"> </w:t>
      </w:r>
      <w:r w:rsidRPr="002D21CE">
        <w:t>when neces</w:t>
      </w:r>
      <w:r w:rsidRPr="002D21CE">
        <w:softHyphen/>
        <w:t>sary to ensure that it is not overridden.</w:t>
      </w:r>
    </w:p>
    <w:p w14:paraId="14428917" w14:textId="3DB6BF18" w:rsidR="004C770C" w:rsidRDefault="009340B9" w:rsidP="00F35EB9">
      <w:pPr>
        <w:pStyle w:val="NormBull"/>
      </w:pPr>
      <w:r w:rsidRPr="002D21CE">
        <w:t>Provide a private component to store the version control identifier of the derived type, together with an accessor routine.</w:t>
      </w:r>
    </w:p>
    <w:p w14:paraId="5AFF6E6A" w14:textId="2D8D1FC3" w:rsidR="00547563" w:rsidRDefault="000A0608">
      <w:pPr>
        <w:pStyle w:val="Heading2"/>
        <w:rPr>
          <w:ins w:id="376" w:author="Stephen Michell" w:date="2016-03-07T11:41:00Z"/>
        </w:rPr>
        <w:pPrChange w:id="377" w:author="Stephen Michell" w:date="2016-03-07T11:39:00Z">
          <w:pPr>
            <w:pStyle w:val="NormBull"/>
          </w:pPr>
        </w:pPrChange>
      </w:pPr>
      <w:bookmarkStart w:id="378" w:name="_Ref336425131"/>
      <w:bookmarkStart w:id="379" w:name="_Toc358896527"/>
      <w:ins w:id="380" w:author="Stephen Michell" w:date="2016-03-07T11:39:00Z">
        <w:r>
          <w:t>6.42</w:t>
        </w:r>
        <w:r w:rsidR="00547563" w:rsidRPr="00547563">
          <w:t xml:space="preserve"> Violations</w:t>
        </w:r>
      </w:ins>
      <w:ins w:id="381" w:author="Stephen Michell" w:date="2017-03-07T12:32:00Z">
        <w:r>
          <w:t xml:space="preserve"> </w:t>
        </w:r>
      </w:ins>
      <w:ins w:id="382" w:author="Stephen Michell" w:date="2016-03-07T11:39:00Z">
        <w:r w:rsidR="00547563" w:rsidRPr="00547563">
          <w:t xml:space="preserve">of the </w:t>
        </w:r>
        <w:proofErr w:type="spellStart"/>
        <w:r w:rsidR="00547563" w:rsidRPr="00547563">
          <w:t>Liskov</w:t>
        </w:r>
      </w:ins>
      <w:proofErr w:type="spellEnd"/>
      <w:ins w:id="383" w:author="Stephen Michell" w:date="2017-03-07T12:32:00Z">
        <w:r>
          <w:t xml:space="preserve"> </w:t>
        </w:r>
      </w:ins>
      <w:ins w:id="384" w:author="Stephen Michell" w:date="2017-03-07T12:33:00Z">
        <w:r>
          <w:t xml:space="preserve">Substitution </w:t>
        </w:r>
      </w:ins>
      <w:ins w:id="385" w:author="Stephen Michell" w:date="2016-03-07T11:39:00Z">
        <w:r w:rsidR="00547563" w:rsidRPr="00547563">
          <w:t>Principle or the Contract Model [BLP]</w:t>
        </w:r>
        <w:r w:rsidR="00547563">
          <w:rPr>
            <w:b w:val="0"/>
          </w:rPr>
          <w:t xml:space="preserve"> </w:t>
        </w:r>
      </w:ins>
    </w:p>
    <w:p w14:paraId="72A1E511" w14:textId="39E4B1A2" w:rsidR="000A0608" w:rsidRDefault="000A0608">
      <w:pPr>
        <w:pStyle w:val="Heading3"/>
        <w:rPr>
          <w:ins w:id="386" w:author="Stephen Michell" w:date="2017-03-07T12:33:00Z"/>
        </w:rPr>
        <w:pPrChange w:id="387" w:author="Stephen Michell" w:date="2017-03-07T12:34:00Z">
          <w:pPr>
            <w:pStyle w:val="NormBull"/>
          </w:pPr>
        </w:pPrChange>
      </w:pPr>
      <w:ins w:id="388" w:author="Stephen Michell" w:date="2017-03-07T12:33:00Z">
        <w:r>
          <w:t xml:space="preserve">6.42.1 Applicability to language </w:t>
        </w:r>
      </w:ins>
    </w:p>
    <w:p w14:paraId="531DBF74" w14:textId="47DDB3A3" w:rsidR="00547563" w:rsidRPr="00547563" w:rsidRDefault="00547563">
      <w:pPr>
        <w:rPr>
          <w:ins w:id="389" w:author="Stephen Michell" w:date="2016-03-07T11:39:00Z"/>
          <w:rPrChange w:id="390" w:author="Stephen Michell" w:date="2016-03-07T11:41:00Z">
            <w:rPr>
              <w:ins w:id="391" w:author="Stephen Michell" w:date="2016-03-07T11:39:00Z"/>
              <w:sz w:val="24"/>
              <w:szCs w:val="24"/>
            </w:rPr>
          </w:rPrChange>
        </w:rPr>
        <w:pPrChange w:id="392" w:author="Stephen Michell" w:date="2016-03-07T11:41:00Z">
          <w:pPr>
            <w:pStyle w:val="NormBull"/>
          </w:pPr>
        </w:pPrChange>
      </w:pPr>
      <w:ins w:id="393" w:author="Stephen Michell" w:date="2016-03-07T11:41:00Z">
        <w:r>
          <w:t>TBD</w:t>
        </w:r>
      </w:ins>
    </w:p>
    <w:p w14:paraId="1DCCE420" w14:textId="03ECDF3B" w:rsidR="000A0608" w:rsidRDefault="005D16A3" w:rsidP="000A0608">
      <w:pPr>
        <w:pStyle w:val="Heading3"/>
        <w:rPr>
          <w:ins w:id="394" w:author="Stephen Michell" w:date="2017-03-07T12:34:00Z"/>
        </w:rPr>
      </w:pPr>
      <w:ins w:id="395" w:author="Stephen Michell" w:date="2017-03-07T12:34:00Z">
        <w:r>
          <w:t>6.42.2</w:t>
        </w:r>
        <w:r w:rsidR="000A0608">
          <w:t xml:space="preserve"> </w:t>
        </w:r>
      </w:ins>
      <w:ins w:id="396" w:author="Stephen Michell" w:date="2017-03-09T14:56:00Z">
        <w:r>
          <w:t>Guidance to language users</w:t>
        </w:r>
      </w:ins>
    </w:p>
    <w:p w14:paraId="44C39CB4" w14:textId="519B058B" w:rsidR="00547563" w:rsidRDefault="000A0608" w:rsidP="009340B9">
      <w:pPr>
        <w:pStyle w:val="Heading2"/>
        <w:rPr>
          <w:ins w:id="397" w:author="Stephen Michell" w:date="2017-03-07T12:34:00Z"/>
        </w:rPr>
      </w:pPr>
      <w:ins w:id="398" w:author="Stephen Michell" w:date="2017-03-07T12:34:00Z">
        <w:r>
          <w:t>TBD</w:t>
        </w:r>
      </w:ins>
    </w:p>
    <w:p w14:paraId="58586156" w14:textId="77777777" w:rsidR="000A0608" w:rsidRPr="000A0608" w:rsidRDefault="000A0608">
      <w:pPr>
        <w:rPr>
          <w:ins w:id="399" w:author="Stephen Michell" w:date="2016-03-07T11:39:00Z"/>
        </w:rPr>
        <w:pPrChange w:id="400" w:author="Stephen Michell" w:date="2017-03-07T12:34:00Z">
          <w:pPr>
            <w:pStyle w:val="Heading2"/>
          </w:pPr>
        </w:pPrChange>
      </w:pPr>
    </w:p>
    <w:p w14:paraId="2AA14277" w14:textId="4CAF1E2E" w:rsidR="00547563" w:rsidRDefault="000A0608" w:rsidP="009340B9">
      <w:pPr>
        <w:pStyle w:val="Heading2"/>
        <w:rPr>
          <w:ins w:id="401" w:author="Stephen Michell" w:date="2016-03-07T11:42:00Z"/>
        </w:rPr>
      </w:pPr>
      <w:ins w:id="402" w:author="Stephen Michell" w:date="2016-03-07T11:40:00Z">
        <w:r>
          <w:t>6.43</w:t>
        </w:r>
        <w:r w:rsidR="00547563">
          <w:t xml:space="preserve"> </w:t>
        </w:r>
        <w:proofErr w:type="spellStart"/>
        <w:r w:rsidR="00547563">
          <w:t>Redispatching</w:t>
        </w:r>
        <w:proofErr w:type="spellEnd"/>
        <w:r w:rsidR="00547563">
          <w:t xml:space="preserve"> [PPH]</w:t>
        </w:r>
      </w:ins>
    </w:p>
    <w:p w14:paraId="295331D2" w14:textId="553080A1" w:rsidR="00E04775" w:rsidRDefault="00E04775" w:rsidP="00E04775">
      <w:pPr>
        <w:pStyle w:val="Heading3"/>
        <w:rPr>
          <w:ins w:id="403" w:author="Stephen Michell" w:date="2017-03-07T12:35:00Z"/>
        </w:rPr>
      </w:pPr>
      <w:ins w:id="404" w:author="Stephen Michell" w:date="2017-03-07T12:35:00Z">
        <w:r>
          <w:t xml:space="preserve">6.43.1 Applicability to language </w:t>
        </w:r>
      </w:ins>
    </w:p>
    <w:p w14:paraId="77AB0281" w14:textId="77777777" w:rsidR="00E04775" w:rsidRPr="0052008F" w:rsidRDefault="00E04775" w:rsidP="00E04775">
      <w:pPr>
        <w:rPr>
          <w:ins w:id="405" w:author="Stephen Michell" w:date="2017-03-07T12:35:00Z"/>
        </w:rPr>
      </w:pPr>
      <w:ins w:id="406" w:author="Stephen Michell" w:date="2017-03-07T12:35:00Z">
        <w:r>
          <w:t>TBD</w:t>
        </w:r>
      </w:ins>
    </w:p>
    <w:p w14:paraId="5840A04C" w14:textId="42527B58" w:rsidR="005D16A3" w:rsidRDefault="00E04775" w:rsidP="005D16A3">
      <w:pPr>
        <w:pStyle w:val="Heading3"/>
        <w:rPr>
          <w:ins w:id="407" w:author="Stephen Michell" w:date="2017-03-09T14:57:00Z"/>
        </w:rPr>
      </w:pPr>
      <w:ins w:id="408" w:author="Stephen Michell" w:date="2017-03-07T12:35:00Z">
        <w:r>
          <w:t>6.43.</w:t>
        </w:r>
      </w:ins>
      <w:ins w:id="409" w:author="Stephen Michell" w:date="2017-03-09T14:57:00Z">
        <w:r w:rsidR="005D16A3" w:rsidRPr="005D16A3">
          <w:t xml:space="preserve"> </w:t>
        </w:r>
        <w:r w:rsidR="005D16A3">
          <w:t>2 Guidance to language users</w:t>
        </w:r>
      </w:ins>
    </w:p>
    <w:p w14:paraId="768BF80F" w14:textId="67EF0932" w:rsidR="00E04775" w:rsidRDefault="00E04775" w:rsidP="00E04775">
      <w:pPr>
        <w:pStyle w:val="Heading3"/>
        <w:rPr>
          <w:ins w:id="410" w:author="Stephen Michell" w:date="2017-03-07T12:35:00Z"/>
        </w:rPr>
      </w:pPr>
    </w:p>
    <w:p w14:paraId="2D2DDF42" w14:textId="72B8588C" w:rsidR="00547563" w:rsidRPr="00547563" w:rsidRDefault="00E04775">
      <w:pPr>
        <w:rPr>
          <w:ins w:id="411" w:author="Stephen Michell" w:date="2016-03-07T11:40:00Z"/>
        </w:rPr>
        <w:pPrChange w:id="412" w:author="Stephen Michell" w:date="2016-03-07T11:42:00Z">
          <w:pPr>
            <w:pStyle w:val="Heading2"/>
          </w:pPr>
        </w:pPrChange>
      </w:pPr>
      <w:ins w:id="413" w:author="Stephen Michell" w:date="2017-03-07T12:35:00Z">
        <w:r>
          <w:t>TBD</w:t>
        </w:r>
      </w:ins>
    </w:p>
    <w:p w14:paraId="5C910001" w14:textId="58CE63AF" w:rsidR="00547563" w:rsidRDefault="00547563">
      <w:pPr>
        <w:rPr>
          <w:ins w:id="414" w:author="Stephen Michell" w:date="2016-03-07T11:42:00Z"/>
        </w:rPr>
        <w:pPrChange w:id="415" w:author="Stephen Michell" w:date="2016-03-07T11:40:00Z">
          <w:pPr>
            <w:pStyle w:val="Heading2"/>
          </w:pPr>
        </w:pPrChange>
      </w:pPr>
      <w:ins w:id="416" w:author="Stephen Michell" w:date="2016-03-07T11:41:00Z">
        <w:r>
          <w:rPr>
            <w:rFonts w:asciiTheme="majorHAnsi" w:eastAsiaTheme="majorEastAsia" w:hAnsiTheme="majorHAnsi" w:cstheme="majorBidi"/>
            <w:b/>
            <w:sz w:val="26"/>
            <w:szCs w:val="26"/>
          </w:rPr>
          <w:t>6.4</w:t>
        </w:r>
      </w:ins>
      <w:ins w:id="417" w:author="Stephen Michell" w:date="2016-03-07T11:40:00Z">
        <w:r w:rsidR="00E04775">
          <w:rPr>
            <w:rFonts w:asciiTheme="majorHAnsi" w:eastAsiaTheme="majorEastAsia" w:hAnsiTheme="majorHAnsi" w:cstheme="majorBidi"/>
            <w:b/>
            <w:sz w:val="26"/>
            <w:szCs w:val="26"/>
          </w:rPr>
          <w:t>4</w:t>
        </w:r>
        <w:r w:rsidRPr="00547563">
          <w:rPr>
            <w:rFonts w:asciiTheme="majorHAnsi" w:eastAsiaTheme="majorEastAsia" w:hAnsiTheme="majorHAnsi" w:cstheme="majorBidi"/>
            <w:b/>
            <w:sz w:val="26"/>
            <w:szCs w:val="26"/>
          </w:rPr>
          <w:t xml:space="preserve"> Polymorphic Variables</w:t>
        </w:r>
      </w:ins>
    </w:p>
    <w:p w14:paraId="685371A5" w14:textId="755DD9EF" w:rsidR="00E04775" w:rsidRDefault="00E04775" w:rsidP="00E04775">
      <w:pPr>
        <w:pStyle w:val="Heading3"/>
        <w:rPr>
          <w:ins w:id="418" w:author="Stephen Michell" w:date="2017-03-07T12:35:00Z"/>
        </w:rPr>
      </w:pPr>
      <w:ins w:id="419" w:author="Stephen Michell" w:date="2017-03-07T12:35:00Z">
        <w:r>
          <w:t xml:space="preserve">6.44.1 Applicability to language </w:t>
        </w:r>
      </w:ins>
    </w:p>
    <w:p w14:paraId="643BAD24" w14:textId="77777777" w:rsidR="00E04775" w:rsidRPr="0052008F" w:rsidRDefault="00E04775" w:rsidP="00E04775">
      <w:pPr>
        <w:rPr>
          <w:ins w:id="420" w:author="Stephen Michell" w:date="2017-03-07T12:35:00Z"/>
        </w:rPr>
      </w:pPr>
      <w:ins w:id="421" w:author="Stephen Michell" w:date="2017-03-07T12:35:00Z">
        <w:r>
          <w:t>TBD</w:t>
        </w:r>
      </w:ins>
    </w:p>
    <w:p w14:paraId="0884E7C1" w14:textId="6DBB8AD0" w:rsidR="005D16A3" w:rsidRDefault="00E04775" w:rsidP="005D16A3">
      <w:pPr>
        <w:pStyle w:val="Heading3"/>
        <w:rPr>
          <w:ins w:id="422" w:author="Stephen Michell" w:date="2017-03-09T14:57:00Z"/>
        </w:rPr>
      </w:pPr>
      <w:ins w:id="423" w:author="Stephen Michell" w:date="2017-03-07T12:35:00Z">
        <w:r>
          <w:t>6.44.</w:t>
        </w:r>
      </w:ins>
      <w:ins w:id="424" w:author="Stephen Michell" w:date="2017-03-09T14:57:00Z">
        <w:r w:rsidR="005D16A3" w:rsidRPr="005D16A3">
          <w:t xml:space="preserve"> </w:t>
        </w:r>
        <w:r w:rsidR="005D16A3">
          <w:t>2 Guidance to language users</w:t>
        </w:r>
      </w:ins>
    </w:p>
    <w:p w14:paraId="0A6BC05E" w14:textId="0F09DD8B" w:rsidR="00547563" w:rsidRPr="00547563" w:rsidRDefault="00E04775">
      <w:pPr>
        <w:pStyle w:val="Heading3"/>
        <w:rPr>
          <w:ins w:id="425" w:author="Stephen Michell" w:date="2016-03-07T11:40:00Z"/>
        </w:rPr>
        <w:pPrChange w:id="426" w:author="Stephen Michell" w:date="2016-03-07T11:40:00Z">
          <w:pPr>
            <w:pStyle w:val="Heading2"/>
          </w:pPr>
        </w:pPrChange>
      </w:pPr>
      <w:ins w:id="427" w:author="Stephen Michell" w:date="2017-03-07T12:35:00Z">
        <w:r>
          <w:t>TBD</w:t>
        </w:r>
      </w:ins>
    </w:p>
    <w:p w14:paraId="5CD2BA94" w14:textId="1F3C9638" w:rsidR="009340B9" w:rsidRDefault="00726AF3" w:rsidP="009340B9">
      <w:pPr>
        <w:pStyle w:val="Heading2"/>
        <w:rPr>
          <w:rFonts w:eastAsia="Times New Roman"/>
        </w:rPr>
      </w:pPr>
      <w:r>
        <w:t>6</w:t>
      </w:r>
      <w:r w:rsidR="009E501C">
        <w:t>.</w:t>
      </w:r>
      <w:r w:rsidR="004C770C">
        <w:t>4</w:t>
      </w:r>
      <w:ins w:id="428" w:author="Stephen Michell" w:date="2016-03-07T11:41:00Z">
        <w:r w:rsidR="00E04775">
          <w:t>5</w:t>
        </w:r>
      </w:ins>
      <w:del w:id="429" w:author="Stephen Michell" w:date="2016-03-07T11:41:00Z">
        <w:r w:rsidR="0070286D" w:rsidDel="00547563">
          <w:delText>2</w:delText>
        </w:r>
      </w:del>
      <w:r w:rsidR="00074057">
        <w:t xml:space="preserve"> </w:t>
      </w:r>
      <w:r w:rsidR="004C770C">
        <w:t xml:space="preserve">Extra </w:t>
      </w:r>
      <w:proofErr w:type="spellStart"/>
      <w:r w:rsidR="004C770C">
        <w:t>Intrinsics</w:t>
      </w:r>
      <w:proofErr w:type="spellEnd"/>
      <w:r w:rsidR="004C770C">
        <w:t xml:space="preserve"> [LRM]</w:t>
      </w:r>
      <w:bookmarkEnd w:id="378"/>
      <w:bookmarkEnd w:id="379"/>
      <w:r w:rsidR="009340B9" w:rsidRPr="009340B9">
        <w:rPr>
          <w:rFonts w:eastAsia="Times New Roman"/>
        </w:rPr>
        <w:t xml:space="preserve"> </w:t>
      </w:r>
    </w:p>
    <w:p w14:paraId="1B4CACCA" w14:textId="40A33309" w:rsidR="009340B9" w:rsidRDefault="009340B9" w:rsidP="009340B9">
      <w:pPr>
        <w:pStyle w:val="Heading3"/>
        <w:rPr>
          <w:rFonts w:eastAsia="Times New Roman"/>
          <w:sz w:val="31"/>
        </w:rPr>
      </w:pPr>
      <w:r>
        <w:rPr>
          <w:rFonts w:eastAsia="Times New Roman"/>
        </w:rPr>
        <w:t>6.4</w:t>
      </w:r>
      <w:ins w:id="430" w:author="Stephen Michell" w:date="2016-03-07T11:42:00Z">
        <w:r w:rsidR="00E04775">
          <w:rPr>
            <w:rFonts w:eastAsia="Times New Roman"/>
          </w:rPr>
          <w:t>5</w:t>
        </w:r>
      </w:ins>
      <w:del w:id="431" w:author="Stephen Michell" w:date="2016-03-07T11:42:00Z">
        <w:r w:rsidDel="00547563">
          <w:rPr>
            <w:rFonts w:eastAsia="Times New Roman"/>
          </w:rPr>
          <w:delText>2</w:delText>
        </w:r>
      </w:del>
      <w:r>
        <w:rPr>
          <w:rFonts w:eastAsia="Times New Roman"/>
        </w:rPr>
        <w:t>.1 Applicability to language</w:t>
      </w:r>
    </w:p>
    <w:p w14:paraId="678D7FDF" w14:textId="77777777" w:rsidR="009340B9" w:rsidRDefault="009340B9" w:rsidP="009340B9">
      <w:pPr>
        <w:rPr>
          <w:rFonts w:eastAsia="Times New Roman"/>
        </w:rPr>
      </w:pPr>
      <w:r>
        <w:rPr>
          <w:rFonts w:eastAsia="Times New Roman"/>
        </w:rPr>
        <w:t>Fortran permits a processor to supply extra intrinsic procedures.</w:t>
      </w:r>
    </w:p>
    <w:p w14:paraId="3A6F7A95" w14:textId="77777777" w:rsidR="009340B9" w:rsidRDefault="009340B9" w:rsidP="009340B9">
      <w:pPr>
        <w:rPr>
          <w:rFonts w:eastAsia="Times New Roman"/>
        </w:rPr>
      </w:pPr>
      <w:r>
        <w:rPr>
          <w:rFonts w:eastAsia="Times New Roman"/>
        </w:rPr>
        <w:t>The processor that provides extra intrinsic procedures might be standard-conforming; the program that uses one is not.</w:t>
      </w:r>
    </w:p>
    <w:p w14:paraId="61BE8789" w14:textId="55420E15" w:rsidR="009340B9" w:rsidRDefault="009340B9" w:rsidP="009340B9">
      <w:pPr>
        <w:pStyle w:val="Heading3"/>
        <w:rPr>
          <w:rFonts w:eastAsia="Times New Roman"/>
        </w:rPr>
      </w:pPr>
      <w:r>
        <w:rPr>
          <w:rFonts w:eastAsia="Times New Roman"/>
        </w:rPr>
        <w:lastRenderedPageBreak/>
        <w:t>6.4</w:t>
      </w:r>
      <w:ins w:id="432" w:author="Stephen Michell" w:date="2016-03-07T11:42:00Z">
        <w:r w:rsidR="00E04775">
          <w:rPr>
            <w:rFonts w:eastAsia="Times New Roman"/>
          </w:rPr>
          <w:t>5</w:t>
        </w:r>
      </w:ins>
      <w:del w:id="433" w:author="Stephen Michell" w:date="2016-03-07T11:42:00Z">
        <w:r w:rsidDel="00547563">
          <w:rPr>
            <w:rFonts w:eastAsia="Times New Roman"/>
          </w:rPr>
          <w:delText>2</w:delText>
        </w:r>
      </w:del>
      <w:r>
        <w:rPr>
          <w:rFonts w:eastAsia="Times New Roman"/>
        </w:rPr>
        <w:t>.2 Guidance to language users</w:t>
      </w:r>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7A1A8A4F" w:rsidR="004C770C" w:rsidRDefault="00726AF3" w:rsidP="004C770C">
      <w:pPr>
        <w:pStyle w:val="Heading2"/>
      </w:pPr>
      <w:bookmarkStart w:id="434" w:name="_Ref336414420"/>
      <w:bookmarkStart w:id="435" w:name="_Toc358896528"/>
      <w:r>
        <w:t>6</w:t>
      </w:r>
      <w:r w:rsidR="009E501C">
        <w:t>.</w:t>
      </w:r>
      <w:r w:rsidR="004C770C">
        <w:t>4</w:t>
      </w:r>
      <w:ins w:id="436" w:author="Stephen Michell" w:date="2016-03-07T11:43:00Z">
        <w:r w:rsidR="00E04775">
          <w:t>6</w:t>
        </w:r>
      </w:ins>
      <w:del w:id="437" w:author="Stephen Michell" w:date="2016-03-07T11:43:00Z">
        <w:r w:rsidR="0070286D" w:rsidDel="00547563">
          <w:delText>3</w:delText>
        </w:r>
      </w:del>
      <w:r w:rsidR="00074057">
        <w:t xml:space="preserve"> </w:t>
      </w:r>
      <w:r w:rsidR="004C770C" w:rsidRPr="00ED6859">
        <w:t>Argument Passing to Library Functions [TRJ]</w:t>
      </w:r>
      <w:bookmarkEnd w:id="434"/>
      <w:bookmarkEnd w:id="435"/>
      <w:r w:rsidR="004C770C" w:rsidRPr="00ED6859">
        <w:t xml:space="preserve"> </w:t>
      </w:r>
    </w:p>
    <w:p w14:paraId="5B64052B" w14:textId="10697F64" w:rsidR="004C770C" w:rsidRDefault="00726AF3" w:rsidP="004C770C">
      <w:pPr>
        <w:pStyle w:val="Heading3"/>
      </w:pPr>
      <w:r>
        <w:t>6</w:t>
      </w:r>
      <w:r w:rsidR="009E501C">
        <w:t>.</w:t>
      </w:r>
      <w:r w:rsidR="004C770C">
        <w:t>4</w:t>
      </w:r>
      <w:ins w:id="438" w:author="Stephen Michell" w:date="2016-03-07T11:43:00Z">
        <w:r w:rsidR="00E04775">
          <w:t>6</w:t>
        </w:r>
      </w:ins>
      <w:del w:id="439" w:author="Stephen Michell" w:date="2016-03-07T11:43:00Z">
        <w:r w:rsidR="0070286D" w:rsidDel="00547563">
          <w:delText>3</w:delText>
        </w:r>
      </w:del>
      <w:r w:rsidR="004C770C">
        <w:t>.1</w:t>
      </w:r>
      <w:r w:rsidR="00074057">
        <w:t xml:space="preserve"> </w:t>
      </w:r>
      <w:r w:rsidR="004C770C">
        <w:t>Applicability to language</w:t>
      </w:r>
    </w:p>
    <w:p w14:paraId="26B75BC9" w14:textId="625F8126" w:rsidR="004C770C" w:rsidRDefault="009340B9" w:rsidP="004C770C">
      <w:r>
        <w:t xml:space="preserve">Fortran allows use of libraries so this </w:t>
      </w:r>
      <w:r w:rsidRPr="00D745E3">
        <w:t>vulnerability</w:t>
      </w:r>
      <w:r>
        <w:t xml:space="preserve"> applies.</w:t>
      </w:r>
    </w:p>
    <w:p w14:paraId="6348F44D" w14:textId="187E06FB" w:rsidR="004C770C" w:rsidRDefault="00726AF3" w:rsidP="004C770C">
      <w:pPr>
        <w:pStyle w:val="Heading3"/>
      </w:pPr>
      <w:r>
        <w:t>6</w:t>
      </w:r>
      <w:r w:rsidR="009E501C">
        <w:t>.</w:t>
      </w:r>
      <w:r w:rsidR="004C770C">
        <w:t>4</w:t>
      </w:r>
      <w:ins w:id="440" w:author="Stephen Michell" w:date="2016-03-07T11:43:00Z">
        <w:r w:rsidR="00E04775">
          <w:t>6</w:t>
        </w:r>
      </w:ins>
      <w:del w:id="441" w:author="Stephen Michell" w:date="2016-03-07T11:43:00Z">
        <w:r w:rsidR="0070286D" w:rsidDel="00547563">
          <w:delText>3</w:delText>
        </w:r>
      </w:del>
      <w:r w:rsidR="004C770C">
        <w:t>.2</w:t>
      </w:r>
      <w:r w:rsidR="00074057">
        <w:t xml:space="preserve"> </w:t>
      </w:r>
      <w:r w:rsidR="004C770C">
        <w:t>Guidance to language users</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3817983E" w:rsidR="004C770C" w:rsidRDefault="00726AF3" w:rsidP="004C770C">
      <w:pPr>
        <w:pStyle w:val="Heading2"/>
      </w:pPr>
      <w:bookmarkStart w:id="442" w:name="_Ref336425160"/>
      <w:bookmarkStart w:id="443" w:name="_Toc358896529"/>
      <w:r>
        <w:t>6</w:t>
      </w:r>
      <w:r w:rsidR="009E501C">
        <w:t>.</w:t>
      </w:r>
      <w:r w:rsidR="004C770C">
        <w:t>4</w:t>
      </w:r>
      <w:ins w:id="444" w:author="Stephen Michell" w:date="2016-03-07T11:43:00Z">
        <w:r w:rsidR="00E04775">
          <w:t>7</w:t>
        </w:r>
      </w:ins>
      <w:del w:id="445" w:author="Stephen Michell" w:date="2016-03-07T11:43:00Z">
        <w:r w:rsidR="0070286D" w:rsidDel="00547563">
          <w:delText>4</w:delText>
        </w:r>
      </w:del>
      <w:r w:rsidR="00074057">
        <w:t xml:space="preserve"> </w:t>
      </w:r>
      <w:r w:rsidR="004C770C">
        <w:t>Inter-language Calling</w:t>
      </w:r>
      <w:r w:rsidR="00074057">
        <w:t xml:space="preserve"> </w:t>
      </w:r>
      <w:r w:rsidR="004C770C">
        <w:t>[DJS]</w:t>
      </w:r>
      <w:bookmarkEnd w:id="442"/>
      <w:bookmarkEnd w:id="443"/>
    </w:p>
    <w:p w14:paraId="4EC1210D" w14:textId="4638E990" w:rsidR="004C770C" w:rsidRPr="005B781F" w:rsidRDefault="00726AF3" w:rsidP="004C770C">
      <w:pPr>
        <w:pStyle w:val="Heading3"/>
      </w:pPr>
      <w:r>
        <w:t>6</w:t>
      </w:r>
      <w:r w:rsidR="009E501C">
        <w:t>.</w:t>
      </w:r>
      <w:r w:rsidR="004C770C" w:rsidRPr="005B781F">
        <w:t>4</w:t>
      </w:r>
      <w:ins w:id="446" w:author="Stephen Michell" w:date="2016-03-07T11:43:00Z">
        <w:r w:rsidR="00E04775">
          <w:t>7</w:t>
        </w:r>
      </w:ins>
      <w:del w:id="447" w:author="Stephen Michell" w:date="2016-03-07T11:43:00Z">
        <w:r w:rsidR="0070286D" w:rsidDel="00547563">
          <w:delText>4</w:delText>
        </w:r>
      </w:del>
      <w:r w:rsidR="004C770C" w:rsidRPr="005B781F">
        <w:t>.1</w:t>
      </w:r>
      <w:r w:rsidR="00074057">
        <w:t xml:space="preserve"> </w:t>
      </w:r>
      <w:r w:rsidR="004C770C" w:rsidRPr="005B781F">
        <w:t>Applicability to Language</w:t>
      </w:r>
    </w:p>
    <w:p w14:paraId="621DC178" w14:textId="361CABF9" w:rsidR="004C770C" w:rsidRDefault="009340B9" w:rsidP="004C770C">
      <w:r>
        <w:rPr>
          <w:rFonts w:eastAsia="Times New Roman"/>
        </w:rPr>
        <w:t>Fortran supports interoperating with functions and data that can be specified by means of the C programming language. The facilities limit the interactions and thereby limit the extent of this vulnerability.</w:t>
      </w:r>
    </w:p>
    <w:p w14:paraId="2A93F8F4" w14:textId="17EBDC97" w:rsidR="004C770C" w:rsidRDefault="00726AF3" w:rsidP="004C770C">
      <w:pPr>
        <w:pStyle w:val="Heading3"/>
      </w:pPr>
      <w:r>
        <w:t>6</w:t>
      </w:r>
      <w:r w:rsidR="009E501C">
        <w:t>.</w:t>
      </w:r>
      <w:r w:rsidR="004C770C" w:rsidRPr="005B781F">
        <w:t>4</w:t>
      </w:r>
      <w:ins w:id="448" w:author="Stephen Michell" w:date="2016-03-07T11:43:00Z">
        <w:r w:rsidR="00E04775">
          <w:t>7</w:t>
        </w:r>
      </w:ins>
      <w:del w:id="449" w:author="Stephen Michell" w:date="2016-03-07T11:43:00Z">
        <w:r w:rsidR="0070286D" w:rsidDel="00547563">
          <w:delText>4</w:delText>
        </w:r>
      </w:del>
      <w:r w:rsidR="004C770C" w:rsidRPr="005B781F">
        <w:t>.2</w:t>
      </w:r>
      <w:r w:rsidR="00074057">
        <w:t xml:space="preserve"> </w:t>
      </w:r>
      <w:r w:rsidR="004C770C" w:rsidRPr="005B781F">
        <w:t>Guidance to Language Users</w:t>
      </w:r>
    </w:p>
    <w:p w14:paraId="04AE20BE" w14:textId="77777777" w:rsidR="009340B9" w:rsidRDefault="009340B9" w:rsidP="00F35EB9">
      <w:pPr>
        <w:pStyle w:val="NormBull"/>
        <w:numPr>
          <w:ilvl w:val="0"/>
          <w:numId w:val="335"/>
        </w:numPr>
        <w:rPr>
          <w:rFonts w:eastAsia="Helvetica" w:cs="Helvetica"/>
          <w:color w:val="000000"/>
          <w:szCs w:val="20"/>
        </w:rPr>
      </w:pPr>
      <w:r w:rsidRPr="002D21CE">
        <w:t>Correctly identify the companion processor, including any options affecting its types.</w:t>
      </w:r>
    </w:p>
    <w:p w14:paraId="2E001328" w14:textId="3047786C" w:rsidR="009340B9" w:rsidRPr="00F35EB9" w:rsidRDefault="009340B9" w:rsidP="00F35EB9">
      <w:pPr>
        <w:pStyle w:val="NormBull"/>
        <w:numPr>
          <w:ilvl w:val="0"/>
          <w:numId w:val="335"/>
        </w:numPr>
        <w:rPr>
          <w:rFonts w:eastAsia="Helvetica" w:cs="Helvetica"/>
          <w:color w:val="000000"/>
          <w:szCs w:val="20"/>
        </w:rPr>
      </w:pPr>
      <w:r w:rsidRPr="002D21CE">
        <w:t xml:space="preserve">Use the </w:t>
      </w:r>
      <w:proofErr w:type="spellStart"/>
      <w:r w:rsidRPr="0071177D">
        <w:rPr>
          <w:rFonts w:ascii="Courier New" w:hAnsi="Courier New" w:cs="Courier New"/>
        </w:rPr>
        <w:t>iso</w:t>
      </w:r>
      <w:r>
        <w:rPr>
          <w:rFonts w:ascii="Courier New" w:hAnsi="Courier New" w:cs="Courier New"/>
        </w:rPr>
        <w:t>_</w:t>
      </w:r>
      <w:r w:rsidRPr="0071177D">
        <w:rPr>
          <w:rFonts w:ascii="Courier New" w:hAnsi="Courier New" w:cs="Courier New"/>
        </w:rPr>
        <w:t>c</w:t>
      </w:r>
      <w:r>
        <w:rPr>
          <w:rFonts w:ascii="Courier New" w:hAnsi="Courier New" w:cs="Courier New"/>
        </w:rPr>
        <w:t>_</w:t>
      </w:r>
      <w:r w:rsidRPr="0071177D">
        <w:rPr>
          <w:rFonts w:ascii="Courier New" w:hAnsi="Courier New" w:cs="Courier New"/>
        </w:rPr>
        <w:t>binding</w:t>
      </w:r>
      <w:proofErr w:type="spellEnd"/>
      <w:r w:rsidRPr="002D21CE">
        <w:rPr>
          <w:sz w:val="25"/>
        </w:rPr>
        <w:t xml:space="preserve"> </w:t>
      </w:r>
      <w:r w:rsidRPr="002D21CE">
        <w:t>module, and use the correct constants therein to specify the type kind values needed.</w:t>
      </w:r>
    </w:p>
    <w:p w14:paraId="40E39C34" w14:textId="6275A854" w:rsidR="009340B9" w:rsidRDefault="009340B9" w:rsidP="00F35EB9">
      <w:pPr>
        <w:pStyle w:val="NormBull"/>
        <w:numPr>
          <w:ilvl w:val="0"/>
          <w:numId w:val="335"/>
        </w:numPr>
        <w:rPr>
          <w:rFonts w:eastAsia="Helvetica" w:cs="Helvetica"/>
          <w:color w:val="000000"/>
          <w:szCs w:val="20"/>
        </w:rPr>
      </w:pPr>
      <w:r>
        <w:rPr>
          <w:rFonts w:eastAsia="Helvetica" w:cs="Helvetica"/>
          <w:color w:val="000000"/>
          <w:szCs w:val="20"/>
        </w:rPr>
        <w:t xml:space="preserve">Use </w:t>
      </w:r>
      <w:r w:rsidRPr="002D21CE">
        <w:rPr>
          <w:spacing w:val="8"/>
        </w:rPr>
        <w:t xml:space="preserve">the </w:t>
      </w:r>
      <w:r w:rsidRPr="0071177D">
        <w:rPr>
          <w:rFonts w:ascii="Courier New" w:hAnsi="Courier New" w:cs="Courier New"/>
          <w:spacing w:val="8"/>
        </w:rPr>
        <w:t>value</w:t>
      </w:r>
      <w:r w:rsidRPr="002D21CE">
        <w:rPr>
          <w:spacing w:val="8"/>
          <w:sz w:val="25"/>
        </w:rPr>
        <w:t xml:space="preserve"> </w:t>
      </w:r>
      <w:r w:rsidRPr="002D21CE">
        <w:rPr>
          <w:spacing w:val="8"/>
        </w:rPr>
        <w:t>attribute as needed for dummy arguments</w:t>
      </w:r>
      <w:r>
        <w:rPr>
          <w:spacing w:val="8"/>
        </w:rPr>
        <w:t>.</w:t>
      </w:r>
    </w:p>
    <w:p w14:paraId="1EA92CB7" w14:textId="12237F41" w:rsidR="009340B9" w:rsidRDefault="00726AF3" w:rsidP="009340B9">
      <w:pPr>
        <w:pStyle w:val="Heading2"/>
        <w:rPr>
          <w:rFonts w:eastAsia="Times New Roman"/>
        </w:rPr>
      </w:pPr>
      <w:bookmarkStart w:id="450" w:name="_Ref336425206"/>
      <w:bookmarkStart w:id="451" w:name="_Toc358896530"/>
      <w:r>
        <w:t>6</w:t>
      </w:r>
      <w:r w:rsidR="009E501C">
        <w:t>.</w:t>
      </w:r>
      <w:r w:rsidR="004C770C">
        <w:t>4</w:t>
      </w:r>
      <w:ins w:id="452" w:author="Stephen Michell" w:date="2016-03-07T11:43:00Z">
        <w:r w:rsidR="00E04775">
          <w:t>8</w:t>
        </w:r>
      </w:ins>
      <w:del w:id="453" w:author="Stephen Michell" w:date="2016-03-07T11:43:00Z">
        <w:r w:rsidR="0070286D" w:rsidDel="00547563">
          <w:delText>5</w:delText>
        </w:r>
      </w:del>
      <w:r w:rsidR="00074057">
        <w:t xml:space="preserve"> </w:t>
      </w:r>
      <w:r w:rsidR="004C770C" w:rsidRPr="00ED6859">
        <w:t>Dynamically-linked Code and Self-modifying Code [NYY]</w:t>
      </w:r>
      <w:bookmarkEnd w:id="450"/>
      <w:bookmarkEnd w:id="451"/>
      <w:r w:rsidR="004C770C" w:rsidRPr="00ED6859">
        <w:t xml:space="preserve"> </w:t>
      </w:r>
      <w:r w:rsidR="009340B9" w:rsidRPr="009340B9">
        <w:rPr>
          <w:rFonts w:eastAsia="Times New Roman"/>
        </w:rPr>
        <w:t xml:space="preserve"> </w:t>
      </w:r>
    </w:p>
    <w:p w14:paraId="5B2533DB" w14:textId="7CCCAEEF" w:rsidR="009340B9" w:rsidRDefault="00315A4D" w:rsidP="009340B9">
      <w:pPr>
        <w:pStyle w:val="Heading3"/>
        <w:rPr>
          <w:rFonts w:eastAsia="Times New Roman"/>
        </w:rPr>
      </w:pPr>
      <w:r>
        <w:rPr>
          <w:rFonts w:eastAsia="Times New Roman"/>
        </w:rPr>
        <w:t>6.4</w:t>
      </w:r>
      <w:ins w:id="454" w:author="Stephen Michell" w:date="2016-03-07T11:43:00Z">
        <w:r w:rsidR="00E04775">
          <w:rPr>
            <w:rFonts w:eastAsia="Times New Roman"/>
          </w:rPr>
          <w:t>8</w:t>
        </w:r>
      </w:ins>
      <w:del w:id="455" w:author="Stephen Michell" w:date="2016-03-07T11:43:00Z">
        <w:r w:rsidDel="00547563">
          <w:rPr>
            <w:rFonts w:eastAsia="Times New Roman"/>
          </w:rPr>
          <w:delText>5</w:delText>
        </w:r>
      </w:del>
      <w:r w:rsidR="009340B9">
        <w:rPr>
          <w:rFonts w:eastAsia="Times New Roman"/>
        </w:rPr>
        <w:t>.1 Applicability to language</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5A24545B" w14:textId="26D4DF76" w:rsidR="009340B9" w:rsidRDefault="00315A4D" w:rsidP="009340B9">
      <w:pPr>
        <w:pStyle w:val="Heading3"/>
        <w:rPr>
          <w:rFonts w:eastAsia="Times New Roman"/>
        </w:rPr>
      </w:pPr>
      <w:r>
        <w:rPr>
          <w:rFonts w:eastAsia="Times New Roman"/>
        </w:rPr>
        <w:t>6.4</w:t>
      </w:r>
      <w:ins w:id="456" w:author="Stephen Michell" w:date="2016-03-07T11:43:00Z">
        <w:r w:rsidR="00E04775">
          <w:rPr>
            <w:rFonts w:eastAsia="Times New Roman"/>
          </w:rPr>
          <w:t>8</w:t>
        </w:r>
      </w:ins>
      <w:del w:id="457" w:author="Stephen Michell" w:date="2016-03-07T11:43:00Z">
        <w:r w:rsidDel="00547563">
          <w:rPr>
            <w:rFonts w:eastAsia="Times New Roman"/>
          </w:rPr>
          <w:delText>5</w:delText>
        </w:r>
      </w:del>
      <w:r w:rsidR="009340B9">
        <w:rPr>
          <w:rFonts w:eastAsia="Times New Roman"/>
        </w:rPr>
        <w:t>.2 Guidance to language users</w:t>
      </w:r>
    </w:p>
    <w:p w14:paraId="7F8FA6A0" w14:textId="75EC9847" w:rsidR="004C770C" w:rsidRDefault="009340B9" w:rsidP="00F35EB9">
      <w:pPr>
        <w:pStyle w:val="ListParagraph"/>
        <w:numPr>
          <w:ilvl w:val="0"/>
          <w:numId w:val="593"/>
        </w:numPr>
      </w:pPr>
      <w:r w:rsidRPr="002D21CE">
        <w:t xml:space="preserve">Use compiler </w:t>
      </w:r>
      <w:r w:rsidRPr="00F35EB9">
        <w:rPr>
          <w:rFonts w:eastAsia="Times New Roman"/>
        </w:rPr>
        <w:t>options</w:t>
      </w:r>
      <w:r w:rsidRPr="002D21CE">
        <w:t xml:space="preserve"> to effect a static link.</w:t>
      </w:r>
    </w:p>
    <w:p w14:paraId="44F83286" w14:textId="043E100B" w:rsidR="004C770C" w:rsidRDefault="00726AF3" w:rsidP="004C770C">
      <w:pPr>
        <w:pStyle w:val="Heading2"/>
      </w:pPr>
      <w:bookmarkStart w:id="458" w:name="_Ref336414438"/>
      <w:bookmarkStart w:id="459" w:name="_Ref336425269"/>
      <w:bookmarkStart w:id="460" w:name="_Toc358896531"/>
      <w:r>
        <w:lastRenderedPageBreak/>
        <w:t>6</w:t>
      </w:r>
      <w:r w:rsidR="009E501C">
        <w:t>.</w:t>
      </w:r>
      <w:ins w:id="461" w:author="Stephen Michell" w:date="2016-03-07T11:43:00Z">
        <w:r w:rsidR="00E04775">
          <w:t>49</w:t>
        </w:r>
      </w:ins>
      <w:del w:id="462" w:author="Stephen Michell" w:date="2016-03-07T11:43:00Z">
        <w:r w:rsidR="004C770C" w:rsidDel="00547563">
          <w:delText>4</w:delText>
        </w:r>
        <w:r w:rsidR="0070286D" w:rsidDel="00547563">
          <w:delText>6</w:delText>
        </w:r>
      </w:del>
      <w:r w:rsidR="00074057">
        <w:t xml:space="preserve"> </w:t>
      </w:r>
      <w:r w:rsidR="004C770C" w:rsidRPr="00553483">
        <w:t>Library Signature [NSQ]</w:t>
      </w:r>
      <w:bookmarkEnd w:id="458"/>
      <w:bookmarkEnd w:id="459"/>
      <w:bookmarkEnd w:id="460"/>
    </w:p>
    <w:p w14:paraId="00B715D3" w14:textId="252A4EBF" w:rsidR="004C770C" w:rsidRDefault="00726AF3" w:rsidP="004C770C">
      <w:pPr>
        <w:pStyle w:val="Heading3"/>
      </w:pPr>
      <w:r>
        <w:t>6</w:t>
      </w:r>
      <w:r w:rsidR="009E501C">
        <w:t>.</w:t>
      </w:r>
      <w:ins w:id="463" w:author="Stephen Michell" w:date="2016-03-07T11:43:00Z">
        <w:r w:rsidR="00E04775">
          <w:t>49</w:t>
        </w:r>
      </w:ins>
      <w:del w:id="464" w:author="Stephen Michell" w:date="2016-03-07T11:43:00Z">
        <w:r w:rsidR="004C770C" w:rsidDel="00547563">
          <w:delText>4</w:delText>
        </w:r>
        <w:r w:rsidR="0070286D" w:rsidDel="00547563">
          <w:delText>6</w:delText>
        </w:r>
      </w:del>
      <w:r w:rsidR="004C770C">
        <w:t>.1</w:t>
      </w:r>
      <w:r w:rsidR="00074057">
        <w:t xml:space="preserve"> </w:t>
      </w:r>
      <w:r w:rsidR="004C770C">
        <w:t>Applicability to language</w:t>
      </w:r>
    </w:p>
    <w:p w14:paraId="75051A3C" w14:textId="282D2C9F" w:rsidR="004C770C" w:rsidRDefault="00315A4D" w:rsidP="004C770C">
      <w:r>
        <w:rPr>
          <w:rFonts w:eastAsia="Times New Roman"/>
        </w:rPr>
        <w:t>Fortran allows the use of libraries, so this vulnerability applies.</w:t>
      </w:r>
    </w:p>
    <w:p w14:paraId="5FCC6266" w14:textId="3938004B" w:rsidR="004C770C" w:rsidRDefault="00726AF3" w:rsidP="004C770C">
      <w:pPr>
        <w:pStyle w:val="Heading3"/>
      </w:pPr>
      <w:r>
        <w:t>6</w:t>
      </w:r>
      <w:r w:rsidR="009E501C">
        <w:t>.</w:t>
      </w:r>
      <w:ins w:id="465" w:author="Stephen Michell" w:date="2016-03-07T11:43:00Z">
        <w:r w:rsidR="00E04775">
          <w:t>49</w:t>
        </w:r>
      </w:ins>
      <w:del w:id="466" w:author="Stephen Michell" w:date="2016-03-07T11:43:00Z">
        <w:r w:rsidR="004C770C" w:rsidDel="00547563">
          <w:delText>4</w:delText>
        </w:r>
        <w:r w:rsidR="0070286D" w:rsidDel="00547563">
          <w:delText>6</w:delText>
        </w:r>
      </w:del>
      <w:r w:rsidR="004C770C">
        <w:t>.2</w:t>
      </w:r>
      <w:r w:rsidR="00074057">
        <w:t xml:space="preserve"> </w:t>
      </w:r>
      <w:r w:rsidR="004C770C">
        <w:t>Guidance to language users</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3EE7C92F" w14:textId="68159F8F" w:rsidR="004C770C" w:rsidRDefault="00C61124" w:rsidP="00C61124">
      <w:pPr>
        <w:pStyle w:val="ListParagraph"/>
        <w:numPr>
          <w:ilvl w:val="0"/>
          <w:numId w:val="324"/>
        </w:numPr>
        <w:spacing w:before="120" w:after="120" w:line="240" w:lineRule="auto"/>
      </w:pPr>
      <w:r w:rsidRPr="002D21CE">
        <w:t>Prefer libraries that provide procedures as module procedures rather than as external procedures.</w:t>
      </w:r>
    </w:p>
    <w:p w14:paraId="5D1DD9A7" w14:textId="47588506" w:rsidR="004C770C" w:rsidRDefault="00726AF3" w:rsidP="004C770C">
      <w:pPr>
        <w:pStyle w:val="Heading2"/>
      </w:pPr>
      <w:bookmarkStart w:id="467" w:name="_Ref336425300"/>
      <w:bookmarkStart w:id="468" w:name="_Toc358896532"/>
      <w:r>
        <w:t>6</w:t>
      </w:r>
      <w:r w:rsidR="009E501C">
        <w:t>.</w:t>
      </w:r>
      <w:ins w:id="469" w:author="Stephen Michell" w:date="2016-03-07T11:44:00Z">
        <w:r w:rsidR="00E04775">
          <w:t>50</w:t>
        </w:r>
      </w:ins>
      <w:del w:id="470" w:author="Stephen Michell" w:date="2016-03-07T11:44:00Z">
        <w:r w:rsidR="004C770C" w:rsidDel="00547563">
          <w:delText>4</w:delText>
        </w:r>
        <w:r w:rsidR="003427F7" w:rsidDel="00547563">
          <w:delText>8</w:delText>
        </w:r>
      </w:del>
      <w:r w:rsidR="00074057">
        <w:t xml:space="preserve"> </w:t>
      </w:r>
      <w:r w:rsidR="004C770C">
        <w:t>Unanticipated Exceptions from Library Routines [HJW]</w:t>
      </w:r>
      <w:bookmarkEnd w:id="467"/>
      <w:bookmarkEnd w:id="468"/>
    </w:p>
    <w:p w14:paraId="5D33C3BE" w14:textId="1249697C" w:rsidR="004C770C" w:rsidRDefault="00726AF3" w:rsidP="004C770C">
      <w:pPr>
        <w:pStyle w:val="Heading3"/>
      </w:pPr>
      <w:r>
        <w:t>6</w:t>
      </w:r>
      <w:r w:rsidR="009E501C">
        <w:t>.</w:t>
      </w:r>
      <w:ins w:id="471" w:author="Stephen Michell" w:date="2016-03-07T11:44:00Z">
        <w:r w:rsidR="00E04775">
          <w:t>50</w:t>
        </w:r>
      </w:ins>
      <w:del w:id="472" w:author="Stephen Michell" w:date="2016-03-07T11:44:00Z">
        <w:r w:rsidR="004C770C" w:rsidDel="00547563">
          <w:delText>4</w:delText>
        </w:r>
        <w:r w:rsidR="003427F7" w:rsidDel="00547563">
          <w:delText>8</w:delText>
        </w:r>
      </w:del>
      <w:r w:rsidR="004C770C">
        <w:t>.1</w:t>
      </w:r>
      <w:r w:rsidR="00074057">
        <w:t xml:space="preserve"> </w:t>
      </w:r>
      <w:r w:rsidR="004C770C">
        <w:t>Applicability to language</w:t>
      </w:r>
    </w:p>
    <w:p w14:paraId="32C6DDAA" w14:textId="5F768D2A" w:rsidR="004C770C" w:rsidRDefault="004152D4" w:rsidP="004C770C">
      <w:r>
        <w:rPr>
          <w:rFonts w:eastAsia="Times New Roman"/>
        </w:rPr>
        <w:t>Fortran allows the use of libraries so this vulnerability applies.</w:t>
      </w:r>
    </w:p>
    <w:p w14:paraId="1232A418" w14:textId="0005D778" w:rsidR="004C770C" w:rsidRDefault="00A90342" w:rsidP="004C770C">
      <w:pPr>
        <w:pStyle w:val="Heading3"/>
      </w:pPr>
      <w:r>
        <w:t>6</w:t>
      </w:r>
      <w:r w:rsidR="009E501C">
        <w:t>.</w:t>
      </w:r>
      <w:ins w:id="473" w:author="Stephen Michell" w:date="2016-03-07T11:44:00Z">
        <w:r w:rsidR="00E04775">
          <w:t>50</w:t>
        </w:r>
      </w:ins>
      <w:del w:id="474" w:author="Stephen Michell" w:date="2016-03-07T11:44:00Z">
        <w:r w:rsidR="004C770C" w:rsidDel="00547563">
          <w:delText>4</w:delText>
        </w:r>
        <w:r w:rsidR="0070286D" w:rsidDel="00547563">
          <w:delText>7</w:delText>
        </w:r>
      </w:del>
      <w:r w:rsidR="004C770C">
        <w:t>.2</w:t>
      </w:r>
      <w:r w:rsidR="00074057">
        <w:t xml:space="preserve"> </w:t>
      </w:r>
      <w:r w:rsidR="004C770C">
        <w:t>Guidance to language users</w:t>
      </w:r>
    </w:p>
    <w:p w14:paraId="436C26DD" w14:textId="2CF6EE73" w:rsidR="004C770C" w:rsidRDefault="004152D4" w:rsidP="004C770C">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63EC0">
        <w:rPr>
          <w:color w:val="000000"/>
        </w:rPr>
        <w:t xml:space="preserve"> </w:t>
      </w:r>
    </w:p>
    <w:p w14:paraId="089F8820" w14:textId="3D412B97" w:rsidR="00A35F62" w:rsidRDefault="00A90342" w:rsidP="00A35F62">
      <w:pPr>
        <w:pStyle w:val="Heading2"/>
        <w:rPr>
          <w:rFonts w:eastAsia="Times New Roman"/>
        </w:rPr>
      </w:pPr>
      <w:bookmarkStart w:id="475" w:name="_Ref336425330"/>
      <w:bookmarkStart w:id="476" w:name="_Toc358896533"/>
      <w:r>
        <w:rPr>
          <w:lang w:val="pt-BR"/>
        </w:rPr>
        <w:t>6</w:t>
      </w:r>
      <w:r w:rsidR="009E501C">
        <w:rPr>
          <w:lang w:val="pt-BR"/>
        </w:rPr>
        <w:t>.</w:t>
      </w:r>
      <w:ins w:id="477" w:author="Stephen Michell" w:date="2016-03-07T11:44:00Z">
        <w:r w:rsidR="00E04775">
          <w:rPr>
            <w:lang w:val="pt-BR"/>
          </w:rPr>
          <w:t>51</w:t>
        </w:r>
      </w:ins>
      <w:del w:id="478" w:author="Stephen Michell" w:date="2016-03-07T11:44:00Z">
        <w:r w:rsidR="003427F7" w:rsidDel="00547563">
          <w:rPr>
            <w:lang w:val="pt-BR"/>
          </w:rPr>
          <w:delText>4</w:delText>
        </w:r>
        <w:r w:rsidR="0070286D" w:rsidDel="00547563">
          <w:rPr>
            <w:lang w:val="pt-BR"/>
          </w:rPr>
          <w:delText>8</w:delText>
        </w:r>
      </w:del>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475"/>
      <w:bookmarkEnd w:id="476"/>
      <w:r w:rsidR="00A35F62" w:rsidRPr="00A35F62">
        <w:rPr>
          <w:rFonts w:eastAsia="Times New Roman"/>
        </w:rPr>
        <w:t xml:space="preserve"> </w:t>
      </w:r>
    </w:p>
    <w:p w14:paraId="271BD782" w14:textId="01957B6E" w:rsidR="004C770C" w:rsidRPr="00F35EB9" w:rsidRDefault="00A35F62" w:rsidP="00F35EB9">
      <w:pPr>
        <w:pStyle w:val="Heading3"/>
        <w:rPr>
          <w:rFonts w:eastAsia="Times New Roman"/>
          <w:sz w:val="31"/>
        </w:rPr>
      </w:pPr>
      <w:r>
        <w:rPr>
          <w:rFonts w:eastAsia="Times New Roman"/>
        </w:rPr>
        <w:t>6.</w:t>
      </w:r>
      <w:ins w:id="479" w:author="Stephen Michell" w:date="2016-03-07T11:44:00Z">
        <w:r w:rsidR="00E04775">
          <w:rPr>
            <w:rFonts w:eastAsia="Times New Roman"/>
          </w:rPr>
          <w:t>51</w:t>
        </w:r>
      </w:ins>
      <w:del w:id="480" w:author="Stephen Michell" w:date="2016-03-07T11:44:00Z">
        <w:r w:rsidDel="00547563">
          <w:rPr>
            <w:rFonts w:eastAsia="Times New Roman"/>
          </w:rPr>
          <w:delText>48</w:delText>
        </w:r>
      </w:del>
      <w:r>
        <w:rPr>
          <w:rFonts w:eastAsia="Times New Roman"/>
        </w:rPr>
        <w:t>.1 Applicability to language</w:t>
      </w:r>
    </w:p>
    <w:p w14:paraId="76505A7D" w14:textId="77777777" w:rsidR="00A35F62" w:rsidRDefault="00A35F62" w:rsidP="00A35F62">
      <w:pPr>
        <w:rPr>
          <w:rFonts w:eastAsia="Times New Roman"/>
        </w:rPr>
      </w:pPr>
      <w:r>
        <w:rPr>
          <w:rFonts w:eastAsia="Times New Roman"/>
        </w:rPr>
        <w:t xml:space="preserve">The Fortran standard does not include pre-processing, so this vulnerability does not apply to standard programs. However, some Fortran programmers employ the C pre-processor </w:t>
      </w:r>
      <w:proofErr w:type="spellStart"/>
      <w:r w:rsidRPr="0071177D">
        <w:rPr>
          <w:rFonts w:ascii="Courier New" w:eastAsia="Lucida Console" w:hAnsi="Courier New" w:cs="Courier New"/>
        </w:rPr>
        <w:t>cpp</w:t>
      </w:r>
      <w:proofErr w:type="spellEnd"/>
      <w:r>
        <w:rPr>
          <w:rFonts w:eastAsia="Times New Roman"/>
        </w:rPr>
        <w:t>, or other pre-processors.</w:t>
      </w:r>
    </w:p>
    <w:p w14:paraId="03AC7376" w14:textId="77777777"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r w:rsidRPr="0071177D">
        <w:rPr>
          <w:rFonts w:ascii="Courier New" w:eastAsia="Lucida Console" w:hAnsi="Courier New" w:cs="Courier New"/>
          <w:spacing w:val="4"/>
        </w:rPr>
        <w:t>cpp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A87AD39" w:rsidR="00A35F62" w:rsidRDefault="00A35F62" w:rsidP="00A35F62">
      <w:pPr>
        <w:pStyle w:val="Heading3"/>
        <w:rPr>
          <w:rFonts w:eastAsia="Times New Roman"/>
        </w:rPr>
      </w:pPr>
      <w:r>
        <w:rPr>
          <w:rFonts w:eastAsia="Times New Roman"/>
        </w:rPr>
        <w:t>6.</w:t>
      </w:r>
      <w:ins w:id="481" w:author="Stephen Michell" w:date="2016-03-07T11:45:00Z">
        <w:r w:rsidR="00E04775">
          <w:rPr>
            <w:rFonts w:eastAsia="Times New Roman"/>
          </w:rPr>
          <w:t>51</w:t>
        </w:r>
      </w:ins>
      <w:del w:id="482" w:author="Stephen Michell" w:date="2016-03-07T11:45:00Z">
        <w:r w:rsidDel="00547563">
          <w:rPr>
            <w:rFonts w:eastAsia="Times New Roman"/>
          </w:rPr>
          <w:delText>48</w:delText>
        </w:r>
      </w:del>
      <w:r>
        <w:rPr>
          <w:rFonts w:eastAsia="Times New Roman"/>
        </w:rPr>
        <w:t>.2 Guidance to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3D7B3E03" w:rsidR="004C770C" w:rsidRDefault="00A90342" w:rsidP="004C770C">
      <w:pPr>
        <w:pStyle w:val="Heading2"/>
      </w:pPr>
      <w:bookmarkStart w:id="483" w:name="_Toc358896534"/>
      <w:r>
        <w:lastRenderedPageBreak/>
        <w:t>6</w:t>
      </w:r>
      <w:r w:rsidR="009E501C">
        <w:t>.</w:t>
      </w:r>
      <w:ins w:id="484" w:author="Stephen Michell" w:date="2016-03-07T11:45:00Z">
        <w:r w:rsidR="00E04775">
          <w:t>52</w:t>
        </w:r>
      </w:ins>
      <w:del w:id="485" w:author="Stephen Michell" w:date="2016-03-07T11:45:00Z">
        <w:r w:rsidR="0070286D" w:rsidDel="00547563">
          <w:delText>49</w:delText>
        </w:r>
      </w:del>
      <w:r w:rsidR="00074057">
        <w:t xml:space="preserve"> </w:t>
      </w:r>
      <w:r w:rsidR="004C770C">
        <w:t>Suppression of Language-defined Run-time Checking</w:t>
      </w:r>
      <w:r w:rsidR="00074057">
        <w:t xml:space="preserve"> </w:t>
      </w:r>
      <w:r w:rsidR="004C770C">
        <w:t>[MXB]</w:t>
      </w:r>
      <w:bookmarkEnd w:id="483"/>
    </w:p>
    <w:p w14:paraId="1609C958" w14:textId="6A9ABFDE" w:rsidR="004C770C" w:rsidRDefault="00A90342" w:rsidP="004C770C">
      <w:pPr>
        <w:pStyle w:val="Heading3"/>
      </w:pPr>
      <w:r>
        <w:t>6</w:t>
      </w:r>
      <w:r w:rsidR="009E501C">
        <w:t>.</w:t>
      </w:r>
      <w:ins w:id="486" w:author="Stephen Michell" w:date="2016-03-07T11:45:00Z">
        <w:r w:rsidR="00E04775">
          <w:t>52</w:t>
        </w:r>
      </w:ins>
      <w:del w:id="487" w:author="Stephen Michell" w:date="2016-03-07T11:45:00Z">
        <w:r w:rsidR="0070286D" w:rsidDel="00547563">
          <w:delText>49</w:delText>
        </w:r>
      </w:del>
      <w:r w:rsidR="004C770C">
        <w:t>.1</w:t>
      </w:r>
      <w:r w:rsidR="00074057">
        <w:t xml:space="preserve"> </w:t>
      </w:r>
      <w:r w:rsidR="004C770C">
        <w:t>Applicability to Language</w:t>
      </w:r>
    </w:p>
    <w:p w14:paraId="107DFC61" w14:textId="06772B98" w:rsidR="004C770C" w:rsidRDefault="00A35F62" w:rsidP="004C770C">
      <w:r>
        <w:rPr>
          <w:rFonts w:eastAsia="Times New Roman"/>
        </w:rPr>
        <w:t>The Fortran standard has many requirements that cannot be statically checked. While many processors provide options for run-time checking, the standard does not require that any such checks be provided.</w:t>
      </w:r>
    </w:p>
    <w:p w14:paraId="4C47CCAF" w14:textId="48F0F1E6" w:rsidR="004C770C" w:rsidRDefault="00A90342" w:rsidP="004C770C">
      <w:pPr>
        <w:pStyle w:val="Heading3"/>
      </w:pPr>
      <w:r>
        <w:t>6</w:t>
      </w:r>
      <w:r w:rsidR="009E501C">
        <w:t>.</w:t>
      </w:r>
      <w:ins w:id="488" w:author="Stephen Michell" w:date="2016-03-07T11:45:00Z">
        <w:r w:rsidR="00E04775">
          <w:t>52</w:t>
        </w:r>
      </w:ins>
      <w:del w:id="489" w:author="Stephen Michell" w:date="2016-03-07T11:45:00Z">
        <w:r w:rsidR="0070286D" w:rsidDel="00547563">
          <w:delText>49</w:delText>
        </w:r>
      </w:del>
      <w:r w:rsidR="004C770C">
        <w:t>.2</w:t>
      </w:r>
      <w:r w:rsidR="00074057">
        <w:t xml:space="preserve"> </w:t>
      </w:r>
      <w:r w:rsidR="004C770C">
        <w:t>Guidance to Language Users</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76DA00F5" w:rsidR="004C770C" w:rsidRDefault="00A90342" w:rsidP="004C770C">
      <w:pPr>
        <w:pStyle w:val="Heading2"/>
      </w:pPr>
      <w:bookmarkStart w:id="490" w:name="_Ref336425360"/>
      <w:bookmarkStart w:id="491" w:name="_Toc358896535"/>
      <w:r>
        <w:t>6</w:t>
      </w:r>
      <w:r w:rsidR="009E501C">
        <w:t>.</w:t>
      </w:r>
      <w:r w:rsidR="004C770C">
        <w:t>5</w:t>
      </w:r>
      <w:ins w:id="492" w:author="Stephen Michell" w:date="2016-03-07T11:45:00Z">
        <w:r w:rsidR="00E04775">
          <w:t>3</w:t>
        </w:r>
      </w:ins>
      <w:del w:id="493" w:author="Stephen Michell" w:date="2016-03-07T11:45:00Z">
        <w:r w:rsidR="0070286D" w:rsidDel="00547563">
          <w:delText>0</w:delText>
        </w:r>
      </w:del>
      <w:r w:rsidR="00074057">
        <w:t xml:space="preserve"> </w:t>
      </w:r>
      <w:r w:rsidR="004C770C">
        <w:t>Provision of Inherently Unsafe Operations</w:t>
      </w:r>
      <w:r w:rsidR="00074057">
        <w:t xml:space="preserve"> </w:t>
      </w:r>
      <w:r w:rsidR="004C770C">
        <w:t>[SKL]</w:t>
      </w:r>
      <w:bookmarkEnd w:id="490"/>
      <w:bookmarkEnd w:id="491"/>
    </w:p>
    <w:p w14:paraId="7051D83E" w14:textId="1D678162" w:rsidR="004C770C" w:rsidRDefault="00A90342" w:rsidP="004C770C">
      <w:pPr>
        <w:pStyle w:val="Heading3"/>
      </w:pPr>
      <w:r>
        <w:t>6</w:t>
      </w:r>
      <w:r w:rsidR="009E501C">
        <w:t>.</w:t>
      </w:r>
      <w:r w:rsidR="004C770C">
        <w:t>5</w:t>
      </w:r>
      <w:ins w:id="494" w:author="Stephen Michell" w:date="2016-03-07T11:45:00Z">
        <w:r w:rsidR="00E04775">
          <w:t>3</w:t>
        </w:r>
      </w:ins>
      <w:del w:id="495" w:author="Stephen Michell" w:date="2016-03-07T11:45:00Z">
        <w:r w:rsidR="0070286D" w:rsidDel="00547563">
          <w:delText>0</w:delText>
        </w:r>
      </w:del>
      <w:r w:rsidR="004C770C">
        <w:t>.1</w:t>
      </w:r>
      <w:r w:rsidR="00074057">
        <w:t xml:space="preserve"> </w:t>
      </w:r>
      <w:r w:rsidR="004C770C">
        <w:t>Applicability to Language</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The intrinsic function transfer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A variable of one type can be storage associated through the use of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481B8410" w:rsidR="00A35F62" w:rsidRDefault="00A35F62" w:rsidP="00A35F62">
      <w:pPr>
        <w:pStyle w:val="Heading3"/>
        <w:rPr>
          <w:rFonts w:eastAsia="Times New Roman"/>
        </w:rPr>
      </w:pPr>
      <w:r>
        <w:rPr>
          <w:rFonts w:eastAsia="Times New Roman"/>
        </w:rPr>
        <w:t>6.5</w:t>
      </w:r>
      <w:ins w:id="496" w:author="Stephen Michell" w:date="2016-03-07T11:45:00Z">
        <w:r w:rsidR="00E04775">
          <w:rPr>
            <w:rFonts w:eastAsia="Times New Roman"/>
          </w:rPr>
          <w:t>3</w:t>
        </w:r>
      </w:ins>
      <w:del w:id="497" w:author="Stephen Michell" w:date="2016-03-07T11:45:00Z">
        <w:r w:rsidDel="00547563">
          <w:rPr>
            <w:rFonts w:eastAsia="Times New Roman"/>
          </w:rPr>
          <w:delText>0</w:delText>
        </w:r>
      </w:del>
      <w:r>
        <w:rPr>
          <w:rFonts w:eastAsia="Times New Roman"/>
        </w:rPr>
        <w:t>.2 Guidance to language users</w:t>
      </w:r>
    </w:p>
    <w:p w14:paraId="4C3D28DA" w14:textId="77777777" w:rsidR="00A35F62" w:rsidRPr="002D21CE" w:rsidRDefault="00A35F62" w:rsidP="00A35F62">
      <w:pPr>
        <w:pStyle w:val="NormBull"/>
      </w:pPr>
      <w:r w:rsidRPr="002D21CE">
        <w:t>Provide an explicit interface for each external procedure or replace the procedure by an internal or module procedure.</w:t>
      </w:r>
    </w:p>
    <w:p w14:paraId="61552157" w14:textId="77777777" w:rsidR="00A35F62" w:rsidRPr="002D21CE" w:rsidRDefault="00A35F62" w:rsidP="00A35F62">
      <w:pPr>
        <w:pStyle w:val="NormBull"/>
        <w:rPr>
          <w:spacing w:val="9"/>
        </w:rPr>
      </w:pPr>
      <w:r w:rsidRPr="002D21CE">
        <w:rPr>
          <w:spacing w:val="9"/>
        </w:rPr>
        <w:t>Avoid the use of the intrinsic function transfer.</w:t>
      </w:r>
    </w:p>
    <w:p w14:paraId="1ACEB4F1" w14:textId="77777777" w:rsidR="00A35F62" w:rsidRPr="00F35EB9" w:rsidRDefault="00A35F62" w:rsidP="00F35EB9">
      <w:pPr>
        <w:pStyle w:val="NormBull"/>
      </w:pPr>
      <w:r w:rsidRPr="002D21CE">
        <w:rPr>
          <w:spacing w:val="6"/>
        </w:rPr>
        <w:t>Avoid the use of common and equivalence.</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B71D25A" w:rsidR="004C770C" w:rsidRDefault="00A90342" w:rsidP="004C770C">
      <w:pPr>
        <w:pStyle w:val="Heading2"/>
      </w:pPr>
      <w:bookmarkStart w:id="498" w:name="_Toc358896536"/>
      <w:r>
        <w:lastRenderedPageBreak/>
        <w:t>6</w:t>
      </w:r>
      <w:r w:rsidR="009E501C">
        <w:t>.</w:t>
      </w:r>
      <w:r w:rsidR="004C770C">
        <w:t>5</w:t>
      </w:r>
      <w:ins w:id="499" w:author="Stephen Michell" w:date="2016-03-07T11:45:00Z">
        <w:r w:rsidR="00E04775">
          <w:t>4</w:t>
        </w:r>
      </w:ins>
      <w:del w:id="500" w:author="Stephen Michell" w:date="2016-03-07T11:45:00Z">
        <w:r w:rsidR="0070286D" w:rsidDel="00547563">
          <w:delText>1</w:delText>
        </w:r>
      </w:del>
      <w:r w:rsidR="00074057">
        <w:t xml:space="preserve"> </w:t>
      </w:r>
      <w:r w:rsidR="004C770C">
        <w:t>Obscure Language Features [BRS]</w:t>
      </w:r>
      <w:bookmarkEnd w:id="498"/>
    </w:p>
    <w:p w14:paraId="0531809E" w14:textId="1D99A80F" w:rsidR="004C770C" w:rsidRDefault="00A90342" w:rsidP="004C770C">
      <w:pPr>
        <w:pStyle w:val="Heading3"/>
      </w:pPr>
      <w:r>
        <w:t>6</w:t>
      </w:r>
      <w:r w:rsidR="009E501C">
        <w:t>.</w:t>
      </w:r>
      <w:r w:rsidR="004C770C">
        <w:t>5</w:t>
      </w:r>
      <w:ins w:id="501" w:author="Stephen Michell" w:date="2016-03-07T11:46:00Z">
        <w:r w:rsidR="00E04775">
          <w:t>4</w:t>
        </w:r>
      </w:ins>
      <w:del w:id="502" w:author="Stephen Michell" w:date="2016-03-07T11:46:00Z">
        <w:r w:rsidR="0070286D" w:rsidDel="00547563">
          <w:delText>1</w:delText>
        </w:r>
      </w:del>
      <w:r w:rsidR="004C770C">
        <w:t>.1</w:t>
      </w:r>
      <w:r w:rsidR="00074057">
        <w:t xml:space="preserve"> </w:t>
      </w:r>
      <w:r w:rsidR="004C770C">
        <w:t>Applicability to language</w:t>
      </w:r>
    </w:p>
    <w:p w14:paraId="525179DD" w14:textId="1A532076" w:rsidR="00A35F62" w:rsidRDefault="00A35F62" w:rsidP="00A35F62">
      <w:pPr>
        <w:rPr>
          <w:rFonts w:eastAsia="Times New Roman"/>
        </w:rPr>
      </w:pPr>
      <w:r>
        <w:rPr>
          <w:rFonts w:eastAsia="Times New Roman"/>
        </w:rPr>
        <w:t xml:space="preserve">Any use of deleted and obsolescent features, </w:t>
      </w:r>
      <w:ins w:id="503" w:author="Stephen Michell" w:date="2017-03-09T14:50:00Z">
        <w:r w:rsidR="00F431F2">
          <w:rPr>
            <w:rFonts w:eastAsia="Times New Roman"/>
          </w:rPr>
          <w:t xml:space="preserve"> </w:t>
        </w:r>
      </w:ins>
      <w:ins w:id="504" w:author="Stephen Michell" w:date="2017-03-09T14:51:00Z">
        <w:r w:rsidR="00F431F2">
          <w:rPr>
            <w:rFonts w:eastAsia="Times New Roman"/>
          </w:rPr>
          <w:t xml:space="preserve">see </w:t>
        </w:r>
      </w:ins>
      <w:del w:id="505" w:author="Stephen Michell" w:date="2017-03-09T14:50:00Z">
        <w:r w:rsidDel="00F431F2">
          <w:rPr>
            <w:rFonts w:eastAsia="Times New Roman"/>
          </w:rPr>
          <w:delText xml:space="preserve">see </w:delText>
        </w:r>
      </w:del>
      <w:r>
        <w:rPr>
          <w:rFonts w:eastAsia="Times New Roman"/>
        </w:rPr>
        <w:t>6.5</w:t>
      </w:r>
      <w:ins w:id="506" w:author="Stephen Michell" w:date="2017-03-09T14:50:00Z">
        <w:r w:rsidR="00F431F2">
          <w:rPr>
            <w:rFonts w:eastAsia="Times New Roman"/>
          </w:rPr>
          <w:t>8</w:t>
        </w:r>
      </w:ins>
      <w:del w:id="507" w:author="Stephen Michell" w:date="2017-03-09T14:50:00Z">
        <w:r w:rsidDel="00F431F2">
          <w:rPr>
            <w:rFonts w:eastAsia="Times New Roman"/>
          </w:rPr>
          <w:delText>5</w:delText>
        </w:r>
      </w:del>
      <w:r>
        <w:rPr>
          <w:rFonts w:eastAsia="Times New Roman"/>
        </w:rPr>
        <w:t xml:space="preserve"> Deprecated Language Features</w:t>
      </w:r>
      <w:del w:id="508" w:author="Stephen Michell" w:date="2017-03-09T14:50:00Z">
        <w:r w:rsidDel="00F431F2">
          <w:rPr>
            <w:rFonts w:eastAsia="Times New Roman"/>
          </w:rPr>
          <w:delText xml:space="preserve"> ( </w:delText>
        </w:r>
        <w:r w:rsidRPr="0071177D" w:rsidDel="00F431F2">
          <w:rPr>
            <w:rStyle w:val="hyperChar"/>
            <w:rFonts w:eastAsiaTheme="minorEastAsia"/>
          </w:rPr>
          <w:fldChar w:fldCharType="begin"/>
        </w:r>
        <w:r w:rsidRPr="0071177D" w:rsidDel="00F431F2">
          <w:rPr>
            <w:rStyle w:val="hyperChar"/>
            <w:rFonts w:eastAsiaTheme="minorEastAsia"/>
          </w:rPr>
          <w:delInstrText xml:space="preserve"> REF _Ref356978411 \h </w:delInstrText>
        </w:r>
        <w:r w:rsidDel="00F431F2">
          <w:rPr>
            <w:rStyle w:val="hyperChar"/>
            <w:rFonts w:eastAsiaTheme="minorEastAsia"/>
          </w:rPr>
          <w:delInstrText xml:space="preserve"> \* MERGEFORMAT </w:delInstrText>
        </w:r>
        <w:r w:rsidRPr="0071177D" w:rsidDel="00F431F2">
          <w:rPr>
            <w:rStyle w:val="hyperChar"/>
            <w:rFonts w:eastAsiaTheme="minorEastAsia"/>
          </w:rPr>
        </w:r>
        <w:r w:rsidRPr="0071177D" w:rsidDel="00F431F2">
          <w:rPr>
            <w:rStyle w:val="hyperChar"/>
            <w:rFonts w:eastAsiaTheme="minorEastAsia"/>
          </w:rPr>
          <w:fldChar w:fldCharType="separate"/>
        </w:r>
        <w:r w:rsidDel="00F431F2">
          <w:rPr>
            <w:rStyle w:val="hyperChar"/>
            <w:rFonts w:eastAsiaTheme="minorEastAsia"/>
            <w:b/>
          </w:rPr>
          <w:delText>Error! Reference source not found.</w:delText>
        </w:r>
        <w:r w:rsidRPr="0071177D" w:rsidDel="00F431F2">
          <w:rPr>
            <w:rStyle w:val="hyperChar"/>
            <w:rFonts w:eastAsiaTheme="minorEastAsia"/>
          </w:rPr>
          <w:fldChar w:fldCharType="end"/>
        </w:r>
        <w:r w:rsidDel="00F431F2">
          <w:rPr>
            <w:rStyle w:val="hyperChar"/>
            <w:rFonts w:eastAsiaTheme="minorEastAsia"/>
          </w:rPr>
          <w:delText>)</w:delText>
        </w:r>
      </w:del>
      <w:r>
        <w:rPr>
          <w:rFonts w:eastAsia="Times New Roman"/>
        </w:rPr>
        <w:t>, might produce semantic results not in accord with the modern programmer’s expectations. They might be beyond the knowledge of modern code reviewers.</w:t>
      </w:r>
    </w:p>
    <w:p w14:paraId="1ABCE7EB" w14:textId="77777777" w:rsidR="00A35F62" w:rsidRDefault="00A35F62" w:rsidP="00A35F62">
      <w:pPr>
        <w:rPr>
          <w:rFonts w:eastAsia="Times New Roman"/>
        </w:rPr>
      </w:pPr>
      <w:r>
        <w:rPr>
          <w:rFonts w:eastAsia="Times New Roman"/>
        </w:rPr>
        <w:t>Variables can be storage associated through the use of common and equivalence. Defining the value of one alters the value of the other. They might be of dif</w:t>
      </w:r>
      <w:r>
        <w:rPr>
          <w:rFonts w:eastAsia="Times New Roman"/>
        </w:rPr>
        <w:softHyphen/>
        <w:t>ferent types, in which case defining the value of one causes the value of the other to become undefined.</w:t>
      </w:r>
    </w:p>
    <w:p w14:paraId="5C19EF3F" w14:textId="77777777" w:rsidR="00A35F62" w:rsidRDefault="00A35F62" w:rsidP="00A35F62">
      <w:pPr>
        <w:rPr>
          <w:rFonts w:eastAsia="Times New Roman"/>
        </w:rPr>
      </w:pPr>
      <w:r>
        <w:rPr>
          <w:rFonts w:eastAsia="Times New Roman"/>
        </w:rPr>
        <w:t>Supplying an initial value for a local variable implies that it has the save attribute, which might be unexpected by the developer.</w:t>
      </w:r>
    </w:p>
    <w:p w14:paraId="571FD389" w14:textId="6869B853" w:rsidR="004C770C" w:rsidRDefault="00A35F62" w:rsidP="00A35F62">
      <w:r>
        <w:rPr>
          <w:rFonts w:eastAsia="Times New Roman"/>
        </w:rPr>
        <w:t>If implicit typing is used, a simple spelling error might unexpectedly introduce a new name. The intended effect on the given variable will be lost without any processor diagnostic.</w:t>
      </w:r>
    </w:p>
    <w:p w14:paraId="7B031A10" w14:textId="2EF4DF3C"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ins w:id="509" w:author="Stephen Michell" w:date="2016-03-07T11:46:00Z">
        <w:r w:rsidR="00E04775">
          <w:rPr>
            <w:kern w:val="32"/>
          </w:rPr>
          <w:t>4</w:t>
        </w:r>
      </w:ins>
      <w:del w:id="510" w:author="Stephen Michell" w:date="2016-03-07T11:46:00Z">
        <w:r w:rsidR="0070286D" w:rsidDel="00547563">
          <w:rPr>
            <w:kern w:val="32"/>
          </w:rPr>
          <w:delText>1</w:delText>
        </w:r>
      </w:del>
      <w:r w:rsidR="004C770C">
        <w:rPr>
          <w:kern w:val="32"/>
        </w:rPr>
        <w:t>.2</w:t>
      </w:r>
      <w:r w:rsidR="00074057">
        <w:rPr>
          <w:kern w:val="32"/>
        </w:rPr>
        <w:t xml:space="preserve"> </w:t>
      </w:r>
      <w:r w:rsidR="004C770C">
        <w:rPr>
          <w:kern w:val="32"/>
        </w:rPr>
        <w:t>Guidance to language users</w:t>
      </w:r>
    </w:p>
    <w:p w14:paraId="0ECCE3DE" w14:textId="77777777" w:rsidR="00A35F62" w:rsidRPr="002D21CE" w:rsidRDefault="00A35F62" w:rsidP="00A35F62">
      <w:pPr>
        <w:pStyle w:val="NormBull"/>
      </w:pPr>
      <w:r w:rsidRPr="002D21CE">
        <w:t>Use the processor to detect and identify obsolescent or deleted features and replace them by better methods.</w:t>
      </w:r>
    </w:p>
    <w:p w14:paraId="654E7019" w14:textId="77777777" w:rsidR="00A35F62" w:rsidRPr="002D21CE" w:rsidRDefault="00A35F62" w:rsidP="00A35F62">
      <w:pPr>
        <w:pStyle w:val="NormBull"/>
        <w:rPr>
          <w:spacing w:val="6"/>
        </w:rPr>
      </w:pPr>
      <w:r w:rsidRPr="002D21CE">
        <w:rPr>
          <w:spacing w:val="6"/>
        </w:rPr>
        <w:t>Avoid the use of common and equivalence.</w:t>
      </w:r>
    </w:p>
    <w:p w14:paraId="5B672B5E" w14:textId="77777777" w:rsidR="00A35F62" w:rsidRPr="00F35EB9" w:rsidRDefault="00A35F62" w:rsidP="00F35EB9">
      <w:pPr>
        <w:pStyle w:val="NormBull"/>
      </w:pPr>
      <w:r w:rsidRPr="002D21CE">
        <w:rPr>
          <w:spacing w:val="7"/>
        </w:rPr>
        <w:t>Specify the save attribute when supplying an initial value.</w:t>
      </w:r>
    </w:p>
    <w:p w14:paraId="7F0BDBF4" w14:textId="255386CF" w:rsidR="004C770C" w:rsidRDefault="00A35F62" w:rsidP="00F35EB9">
      <w:pPr>
        <w:pStyle w:val="NormBull"/>
      </w:pPr>
      <w:r w:rsidRPr="002D21CE">
        <w:rPr>
          <w:spacing w:val="10"/>
        </w:rPr>
        <w:t>Use implicit none to require explicit declarations.</w:t>
      </w:r>
    </w:p>
    <w:p w14:paraId="050225C4" w14:textId="374EF79D" w:rsidR="004C770C" w:rsidRDefault="00A90342" w:rsidP="004C770C">
      <w:pPr>
        <w:pStyle w:val="Heading2"/>
      </w:pPr>
      <w:bookmarkStart w:id="511" w:name="_Ref336414226"/>
      <w:bookmarkStart w:id="512" w:name="_Toc358896537"/>
      <w:r>
        <w:t>6</w:t>
      </w:r>
      <w:r w:rsidR="009E501C">
        <w:t>.</w:t>
      </w:r>
      <w:r w:rsidR="004C770C">
        <w:t>5</w:t>
      </w:r>
      <w:ins w:id="513" w:author="Stephen Michell" w:date="2016-03-07T11:46:00Z">
        <w:r w:rsidR="00E04775">
          <w:t>5</w:t>
        </w:r>
      </w:ins>
      <w:del w:id="514" w:author="Stephen Michell" w:date="2016-03-07T11:46:00Z">
        <w:r w:rsidR="0070286D" w:rsidDel="00547563">
          <w:delText>2</w:delText>
        </w:r>
      </w:del>
      <w:r w:rsidR="00074057">
        <w:t xml:space="preserve"> </w:t>
      </w:r>
      <w:r w:rsidR="004C770C">
        <w:t xml:space="preserve">Unspecified </w:t>
      </w:r>
      <w:proofErr w:type="spellStart"/>
      <w:r w:rsidR="004C770C">
        <w:t>Behaviour</w:t>
      </w:r>
      <w:proofErr w:type="spellEnd"/>
      <w:r w:rsidR="004C770C">
        <w:t xml:space="preserve"> [BQF]</w:t>
      </w:r>
      <w:bookmarkEnd w:id="511"/>
      <w:bookmarkEnd w:id="512"/>
    </w:p>
    <w:p w14:paraId="35EC7F33" w14:textId="64A7B607" w:rsidR="004C770C" w:rsidRDefault="00A35F62" w:rsidP="00F35EB9">
      <w:r>
        <w:rPr>
          <w:rFonts w:eastAsia="Times New Roman"/>
        </w:rPr>
        <w:t xml:space="preserve">This vulnerability is described by Implementation-defined </w:t>
      </w:r>
      <w:proofErr w:type="spellStart"/>
      <w:r>
        <w:rPr>
          <w:rFonts w:eastAsia="Times New Roman"/>
        </w:rPr>
        <w:t>Behaviour</w:t>
      </w:r>
      <w:proofErr w:type="spellEnd"/>
      <w:r>
        <w:rPr>
          <w:rFonts w:eastAsia="Times New Roman"/>
        </w:rPr>
        <w:t xml:space="preserve"> [FAB].</w:t>
      </w:r>
      <w:r w:rsidRPr="00A35F62" w:rsidDel="00A35F62">
        <w:t xml:space="preserve"> </w:t>
      </w:r>
    </w:p>
    <w:p w14:paraId="4CD89AEC" w14:textId="5CD207DE" w:rsidR="004C770C" w:rsidRDefault="00A90342" w:rsidP="004C770C">
      <w:pPr>
        <w:pStyle w:val="Heading2"/>
      </w:pPr>
      <w:bookmarkStart w:id="515" w:name="_Ref336414272"/>
      <w:bookmarkStart w:id="516" w:name="_Toc358896538"/>
      <w:r>
        <w:t>6</w:t>
      </w:r>
      <w:r w:rsidR="009E501C">
        <w:t>.</w:t>
      </w:r>
      <w:r w:rsidR="004C770C">
        <w:t>5</w:t>
      </w:r>
      <w:ins w:id="517" w:author="Stephen Michell" w:date="2016-03-07T11:46:00Z">
        <w:r w:rsidR="00E04775">
          <w:t>6</w:t>
        </w:r>
      </w:ins>
      <w:del w:id="518" w:author="Stephen Michell" w:date="2016-03-07T11:46:00Z">
        <w:r w:rsidR="0070286D" w:rsidDel="00547563">
          <w:delText>3</w:delText>
        </w:r>
      </w:del>
      <w:r w:rsidR="00074057">
        <w:t xml:space="preserve"> </w:t>
      </w:r>
      <w:r w:rsidR="004C770C">
        <w:t xml:space="preserve">Undefined </w:t>
      </w:r>
      <w:proofErr w:type="spellStart"/>
      <w:r w:rsidR="004C770C">
        <w:t>Behaviour</w:t>
      </w:r>
      <w:proofErr w:type="spellEnd"/>
      <w:r w:rsidR="004C770C">
        <w:t xml:space="preserve"> [EWF]</w:t>
      </w:r>
      <w:bookmarkEnd w:id="515"/>
      <w:bookmarkEnd w:id="516"/>
    </w:p>
    <w:p w14:paraId="2CBC2FF2" w14:textId="1EEDE043" w:rsidR="004C770C" w:rsidRDefault="00A90342" w:rsidP="004C770C">
      <w:pPr>
        <w:pStyle w:val="Heading3"/>
      </w:pPr>
      <w:r>
        <w:t>6</w:t>
      </w:r>
      <w:r w:rsidR="009E501C">
        <w:t>.</w:t>
      </w:r>
      <w:r w:rsidR="004C770C">
        <w:t>5</w:t>
      </w:r>
      <w:ins w:id="519" w:author="Stephen Michell" w:date="2016-03-07T11:46:00Z">
        <w:r w:rsidR="00E04775">
          <w:t>6</w:t>
        </w:r>
      </w:ins>
      <w:del w:id="520" w:author="Stephen Michell" w:date="2016-03-07T11:46:00Z">
        <w:r w:rsidR="0070286D" w:rsidDel="00547563">
          <w:delText>3</w:delText>
        </w:r>
      </w:del>
      <w:r w:rsidR="004C770C">
        <w:t>.1</w:t>
      </w:r>
      <w:r w:rsidR="00074057">
        <w:t xml:space="preserve"> </w:t>
      </w:r>
      <w:r w:rsidR="004C770C">
        <w:t>Applicability to language</w:t>
      </w:r>
    </w:p>
    <w:p w14:paraId="6489DF09" w14:textId="77777777" w:rsidR="00A35F62" w:rsidRDefault="00A35F62" w:rsidP="00A35F62">
      <w:pPr>
        <w:rPr>
          <w:rFonts w:eastAsia="Times New Roman"/>
        </w:rPr>
      </w:pPr>
      <w:r>
        <w:rPr>
          <w:rFonts w:eastAsia="Times New Roman"/>
        </w:rPr>
        <w:t>A Fortran processor is unconstrained unless the program uses only those forms and relations specified by the Fortran standard, and gives them the meaning described therein.</w:t>
      </w:r>
    </w:p>
    <w:p w14:paraId="183E5535" w14:textId="77777777" w:rsidR="00A35F62" w:rsidRDefault="00A35F62" w:rsidP="00A35F62">
      <w:pPr>
        <w:rPr>
          <w:rFonts w:eastAsia="Times New Roman"/>
          <w:spacing w:val="5"/>
        </w:rPr>
      </w:pPr>
      <w:r>
        <w:rPr>
          <w:rFonts w:eastAsia="Times New Roman"/>
          <w:spacing w:val="5"/>
        </w:rPr>
        <w:t xml:space="preserve">The </w:t>
      </w:r>
      <w:proofErr w:type="spellStart"/>
      <w:r>
        <w:rPr>
          <w:rFonts w:eastAsia="Times New Roman"/>
          <w:spacing w:val="5"/>
        </w:rPr>
        <w:t>behaviour</w:t>
      </w:r>
      <w:proofErr w:type="spellEnd"/>
      <w:r>
        <w:rPr>
          <w:rFonts w:eastAsia="Times New Roman"/>
          <w:spacing w:val="5"/>
        </w:rPr>
        <w:t xml:space="preserve">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7F2A1244" w:rsidR="004C770C" w:rsidRDefault="00A90342" w:rsidP="004C770C">
      <w:pPr>
        <w:pStyle w:val="Heading3"/>
      </w:pPr>
      <w:r>
        <w:t>6</w:t>
      </w:r>
      <w:r w:rsidR="00B50B51">
        <w:t>.</w:t>
      </w:r>
      <w:r w:rsidR="004C770C">
        <w:t>5</w:t>
      </w:r>
      <w:ins w:id="521" w:author="Stephen Michell" w:date="2016-03-07T11:46:00Z">
        <w:r w:rsidR="00E04775">
          <w:t>6</w:t>
        </w:r>
      </w:ins>
      <w:del w:id="522" w:author="Stephen Michell" w:date="2016-03-07T11:46:00Z">
        <w:r w:rsidR="0070286D" w:rsidDel="00547563">
          <w:delText>3</w:delText>
        </w:r>
      </w:del>
      <w:r w:rsidR="004C770C">
        <w:t>.2</w:t>
      </w:r>
      <w:r w:rsidR="00074057">
        <w:t xml:space="preserve"> </w:t>
      </w:r>
      <w:r w:rsidR="004C770C">
        <w:t>Guidance to language users</w:t>
      </w:r>
    </w:p>
    <w:p w14:paraId="39D3ABFF" w14:textId="77777777" w:rsidR="00A35F62" w:rsidRPr="002D21CE" w:rsidRDefault="00A35F62" w:rsidP="00A35F62">
      <w:pPr>
        <w:pStyle w:val="NormBull"/>
      </w:pPr>
      <w:r w:rsidRPr="002D21CE">
        <w:t>Use processor options to detect and report use of non-standard features.</w:t>
      </w:r>
    </w:p>
    <w:p w14:paraId="087A2F7B" w14:textId="77777777" w:rsidR="00A35F62" w:rsidRPr="002D21CE" w:rsidRDefault="00A35F62" w:rsidP="00A35F62">
      <w:pPr>
        <w:pStyle w:val="NormBull"/>
      </w:pPr>
      <w:r w:rsidRPr="002D21CE">
        <w:t>Obtain diagnostics from more than one source, for example, use code checking tools.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5E70B14D" w:rsidR="004C770C" w:rsidRDefault="00A35F62" w:rsidP="00F35EB9">
      <w:pPr>
        <w:pStyle w:val="NormBull"/>
        <w:rPr>
          <w:rFonts w:cs="Arial"/>
          <w:kern w:val="32"/>
          <w:szCs w:val="20"/>
        </w:rPr>
      </w:pPr>
      <w:r w:rsidRPr="002D21CE">
        <w:lastRenderedPageBreak/>
        <w:t xml:space="preserve">Specific the </w:t>
      </w:r>
      <w:r w:rsidRPr="002D21CE">
        <w:rPr>
          <w:rFonts w:ascii="Courier New" w:eastAsia="Courier New" w:hAnsi="Courier New"/>
        </w:rPr>
        <w:t xml:space="preserve">intrinsic </w:t>
      </w:r>
      <w:r w:rsidRPr="002D21CE">
        <w:t>attribute for all non-standard intrinsic procedures.</w:t>
      </w:r>
    </w:p>
    <w:p w14:paraId="779539B5" w14:textId="368A5089" w:rsidR="004C770C" w:rsidRDefault="00A90342" w:rsidP="004C770C">
      <w:pPr>
        <w:pStyle w:val="Heading2"/>
      </w:pPr>
      <w:bookmarkStart w:id="523" w:name="_Ref336414530"/>
      <w:bookmarkStart w:id="524" w:name="_Toc358896539"/>
      <w:r>
        <w:t>6.</w:t>
      </w:r>
      <w:r w:rsidR="004C770C">
        <w:t>5</w:t>
      </w:r>
      <w:ins w:id="525" w:author="Stephen Michell" w:date="2016-03-07T11:46:00Z">
        <w:r w:rsidR="00E04775">
          <w:t>7</w:t>
        </w:r>
      </w:ins>
      <w:del w:id="526" w:author="Stephen Michell" w:date="2016-03-07T11:46:00Z">
        <w:r w:rsidR="0070286D" w:rsidDel="00547563">
          <w:delText>4</w:delText>
        </w:r>
      </w:del>
      <w:r w:rsidR="00074057">
        <w:t xml:space="preserve"> </w:t>
      </w:r>
      <w:r w:rsidR="004C770C">
        <w:t xml:space="preserve">Implementation-Defined </w:t>
      </w:r>
      <w:proofErr w:type="spellStart"/>
      <w:r w:rsidR="004C770C">
        <w:t>Behaviour</w:t>
      </w:r>
      <w:proofErr w:type="spellEnd"/>
      <w:r w:rsidR="004C770C">
        <w:t xml:space="preserve"> [FAB]</w:t>
      </w:r>
      <w:bookmarkEnd w:id="523"/>
      <w:bookmarkEnd w:id="524"/>
    </w:p>
    <w:p w14:paraId="32D3C5E6" w14:textId="0B8111C5" w:rsidR="004C770C" w:rsidRDefault="00A90342" w:rsidP="004C770C">
      <w:pPr>
        <w:pStyle w:val="Heading3"/>
      </w:pPr>
      <w:r>
        <w:t>6.</w:t>
      </w:r>
      <w:r w:rsidR="004C770C">
        <w:t>5</w:t>
      </w:r>
      <w:ins w:id="527" w:author="Stephen Michell" w:date="2016-03-07T11:46:00Z">
        <w:r w:rsidR="00E04775">
          <w:t>7</w:t>
        </w:r>
      </w:ins>
      <w:del w:id="528" w:author="Stephen Michell" w:date="2016-03-07T11:46:00Z">
        <w:r w:rsidR="0070286D" w:rsidDel="00547563">
          <w:delText>4</w:delText>
        </w:r>
      </w:del>
      <w:r w:rsidR="004C770C">
        <w:t>.1</w:t>
      </w:r>
      <w:r w:rsidR="00074057">
        <w:t xml:space="preserve"> </w:t>
      </w:r>
      <w:r w:rsidR="004C770C">
        <w:t>Applicability to language</w:t>
      </w:r>
    </w:p>
    <w:p w14:paraId="37B91DBE" w14:textId="77777777" w:rsidR="006E3043" w:rsidRDefault="006E3043" w:rsidP="006E3043">
      <w:pPr>
        <w:rPr>
          <w:rFonts w:eastAsia="Times New Roman"/>
        </w:rPr>
      </w:pPr>
      <w:r>
        <w:rPr>
          <w:rFonts w:eastAsia="Times New Roman"/>
        </w:rPr>
        <w:t xml:space="preserve">Implementation-defined </w:t>
      </w:r>
      <w:proofErr w:type="spellStart"/>
      <w:r>
        <w:rPr>
          <w:rFonts w:eastAsia="Times New Roman"/>
        </w:rPr>
        <w:t>behaviour</w:t>
      </w:r>
      <w:proofErr w:type="spellEnd"/>
      <w:r>
        <w:rPr>
          <w:rFonts w:eastAsia="Times New Roman"/>
        </w:rPr>
        <w:t xml:space="preserve"> is known within the Fortran standard as processor-dependent. Annex A.2 of ISO/IEC 1539-1 (2010) contains a list of processor dependencies.</w:t>
      </w:r>
    </w:p>
    <w:p w14:paraId="53B6DAD0" w14:textId="77777777" w:rsidR="006E3043" w:rsidRDefault="006E3043" w:rsidP="006E3043">
      <w:pPr>
        <w:rPr>
          <w:rFonts w:eastAsia="Times New Roman"/>
        </w:rPr>
      </w:pPr>
      <w:r>
        <w:rPr>
          <w:rFonts w:eastAsia="Times New Roman"/>
        </w:rPr>
        <w:t xml:space="preserve">Different processors might process processor dependencies differently. Relying on one </w:t>
      </w:r>
      <w:proofErr w:type="spellStart"/>
      <w:r>
        <w:rPr>
          <w:rFonts w:eastAsia="Times New Roman"/>
        </w:rPr>
        <w:t>behaviour</w:t>
      </w:r>
      <w:proofErr w:type="spellEnd"/>
      <w:r>
        <w:rPr>
          <w:rFonts w:eastAsia="Times New Roman"/>
        </w:rPr>
        <w:t xml:space="preserve"> is not guaranteed by the Fortran standard.</w:t>
      </w:r>
    </w:p>
    <w:p w14:paraId="1A40A76A" w14:textId="33F1AD94" w:rsidR="004C770C" w:rsidRDefault="006E3043" w:rsidP="004C770C">
      <w:pPr>
        <w:rPr>
          <w:rFonts w:cs="Arial"/>
          <w:kern w:val="32"/>
          <w:szCs w:val="20"/>
        </w:rPr>
      </w:pPr>
      <w:r>
        <w:rPr>
          <w:rFonts w:eastAsia="Times New Roman"/>
        </w:rPr>
        <w:t xml:space="preserve">Reliance on one </w:t>
      </w:r>
      <w:proofErr w:type="spellStart"/>
      <w:r>
        <w:rPr>
          <w:rFonts w:eastAsia="Times New Roman"/>
        </w:rPr>
        <w:t>behaviour</w:t>
      </w:r>
      <w:proofErr w:type="spellEnd"/>
      <w:r>
        <w:rPr>
          <w:rFonts w:eastAsia="Times New Roman"/>
        </w:rPr>
        <w:t xml:space="preserve"> where the standard explicitly allows several is not portable. The </w:t>
      </w:r>
      <w:proofErr w:type="spellStart"/>
      <w:r>
        <w:rPr>
          <w:rFonts w:eastAsia="Times New Roman"/>
        </w:rPr>
        <w:t>behaviour</w:t>
      </w:r>
      <w:proofErr w:type="spellEnd"/>
      <w:r>
        <w:rPr>
          <w:rFonts w:eastAsia="Times New Roman"/>
        </w:rPr>
        <w:t xml:space="preserve"> is liable to change between different processors.</w:t>
      </w:r>
    </w:p>
    <w:p w14:paraId="3D63506B" w14:textId="3D1518CF" w:rsidR="004C770C" w:rsidRDefault="00A90342" w:rsidP="004C770C">
      <w:pPr>
        <w:pStyle w:val="Heading3"/>
      </w:pPr>
      <w:r>
        <w:t>6.</w:t>
      </w:r>
      <w:r w:rsidR="004C770C">
        <w:t>5</w:t>
      </w:r>
      <w:ins w:id="529" w:author="Stephen Michell" w:date="2016-03-07T11:47:00Z">
        <w:r w:rsidR="00E04775">
          <w:t>7</w:t>
        </w:r>
      </w:ins>
      <w:del w:id="530" w:author="Stephen Michell" w:date="2016-03-07T11:47:00Z">
        <w:r w:rsidR="0070286D" w:rsidDel="00547563">
          <w:delText>4</w:delText>
        </w:r>
      </w:del>
      <w:r w:rsidR="004C770C">
        <w:t>.2</w:t>
      </w:r>
      <w:r w:rsidR="00074057">
        <w:t xml:space="preserve"> </w:t>
      </w:r>
      <w:r w:rsidR="004C770C">
        <w:t xml:space="preserve">Guidance to language users </w:t>
      </w:r>
    </w:p>
    <w:p w14:paraId="0A3971B1" w14:textId="77777777" w:rsidR="006E3043" w:rsidRPr="002D21CE" w:rsidRDefault="006E3043" w:rsidP="006E3043">
      <w:pPr>
        <w:pStyle w:val="NormBull"/>
        <w:numPr>
          <w:ilvl w:val="0"/>
          <w:numId w:val="324"/>
        </w:numPr>
      </w:pPr>
      <w:r w:rsidRPr="002D21CE">
        <w:t>Use processor options to detect and report use of non-standard features.</w:t>
      </w:r>
    </w:p>
    <w:p w14:paraId="58CB5071" w14:textId="77777777" w:rsidR="006E3043" w:rsidRPr="002D21CE" w:rsidRDefault="006E3043" w:rsidP="006E3043">
      <w:pPr>
        <w:pStyle w:val="NormBull"/>
        <w:numPr>
          <w:ilvl w:val="0"/>
          <w:numId w:val="324"/>
        </w:numPr>
      </w:pPr>
      <w:r w:rsidRPr="002D21CE">
        <w:t>Obtain diagnostics from more than one source, for example, use code checking tools.</w:t>
      </w:r>
    </w:p>
    <w:p w14:paraId="0AD9E149" w14:textId="77777777" w:rsidR="006E3043" w:rsidRPr="002D21CE" w:rsidRDefault="006E3043" w:rsidP="006E3043">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30160C83" w14:textId="77777777" w:rsidR="006E3043" w:rsidRPr="00F35EB9" w:rsidRDefault="006E3043" w:rsidP="00F35EB9">
      <w:pPr>
        <w:pStyle w:val="NormBull"/>
        <w:rPr>
          <w:rFonts w:cs="Arial"/>
          <w:kern w:val="32"/>
          <w:szCs w:val="20"/>
        </w:rPr>
      </w:pPr>
      <w:r w:rsidRPr="002D21CE">
        <w:rPr>
          <w:spacing w:val="5"/>
        </w:rPr>
        <w:t>Avoid use of non-standard intrinsic procedures.</w:t>
      </w:r>
    </w:p>
    <w:p w14:paraId="7F8FC4C4" w14:textId="68D967BF" w:rsidR="004C770C" w:rsidRDefault="006E3043" w:rsidP="00F35EB9">
      <w:pPr>
        <w:pStyle w:val="NormBull"/>
        <w:rPr>
          <w:kern w:val="32"/>
        </w:rPr>
      </w:pPr>
      <w:r w:rsidRPr="002D21CE">
        <w:t xml:space="preserve">Specific the </w:t>
      </w:r>
      <w:r w:rsidRPr="002D21CE">
        <w:rPr>
          <w:rFonts w:ascii="Courier New" w:eastAsia="Courier New" w:hAnsi="Courier New"/>
        </w:rPr>
        <w:t xml:space="preserve">intrinsic </w:t>
      </w:r>
      <w:r w:rsidRPr="002D21CE">
        <w:t>attribute for all non-standard intrinsic procedures.</w:t>
      </w:r>
      <w:r w:rsidR="004C770C" w:rsidRPr="009705BD">
        <w:rPr>
          <w:kern w:val="32"/>
        </w:rPr>
        <w:t xml:space="preserve"> </w:t>
      </w:r>
    </w:p>
    <w:p w14:paraId="497C9474" w14:textId="6CBF338B" w:rsidR="004C770C" w:rsidRDefault="00A90342" w:rsidP="004C770C">
      <w:pPr>
        <w:pStyle w:val="Heading2"/>
      </w:pPr>
      <w:bookmarkStart w:id="531" w:name="_Ref336425434"/>
      <w:bookmarkStart w:id="532" w:name="_Toc358896540"/>
      <w:r>
        <w:t>6.</w:t>
      </w:r>
      <w:r w:rsidR="004C770C">
        <w:t>5</w:t>
      </w:r>
      <w:ins w:id="533" w:author="Stephen Michell" w:date="2016-03-07T11:47:00Z">
        <w:r w:rsidR="00E04775">
          <w:t>8</w:t>
        </w:r>
      </w:ins>
      <w:del w:id="534" w:author="Stephen Michell" w:date="2016-03-07T11:47:00Z">
        <w:r w:rsidR="0070286D" w:rsidDel="00547563">
          <w:delText>5</w:delText>
        </w:r>
      </w:del>
      <w:r w:rsidR="00074057">
        <w:t xml:space="preserve"> </w:t>
      </w:r>
      <w:r w:rsidR="004C770C">
        <w:t>Deprecated Language Features [MEM]</w:t>
      </w:r>
      <w:bookmarkEnd w:id="531"/>
      <w:bookmarkEnd w:id="532"/>
    </w:p>
    <w:p w14:paraId="4B580CB8" w14:textId="13BB3343" w:rsidR="004C770C" w:rsidRDefault="00A90342" w:rsidP="004C770C">
      <w:pPr>
        <w:pStyle w:val="Heading3"/>
        <w:spacing w:after="120"/>
      </w:pPr>
      <w:r>
        <w:t>6.</w:t>
      </w:r>
      <w:r w:rsidR="004C770C">
        <w:t>5</w:t>
      </w:r>
      <w:ins w:id="535" w:author="Stephen Michell" w:date="2016-03-07T11:47:00Z">
        <w:r w:rsidR="00E04775">
          <w:t>8</w:t>
        </w:r>
      </w:ins>
      <w:del w:id="536" w:author="Stephen Michell" w:date="2016-03-07T11:47:00Z">
        <w:r w:rsidR="0070286D" w:rsidDel="00547563">
          <w:delText>5</w:delText>
        </w:r>
      </w:del>
      <w:r w:rsidR="004C770C">
        <w:t>.1</w:t>
      </w:r>
      <w:r w:rsidR="00074057">
        <w:t xml:space="preserve"> </w:t>
      </w:r>
      <w:r w:rsidR="004C770C">
        <w:t xml:space="preserve">Applicability to language </w:t>
      </w:r>
    </w:p>
    <w:p w14:paraId="0BECBBE0" w14:textId="7095B120" w:rsidR="004C770C" w:rsidRDefault="006E3043" w:rsidP="004C770C">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14:paraId="13F0295D" w14:textId="10A368AC" w:rsidR="004C770C" w:rsidRDefault="00A90342" w:rsidP="004C770C">
      <w:pPr>
        <w:pStyle w:val="Heading3"/>
        <w:spacing w:after="120"/>
      </w:pPr>
      <w:r>
        <w:t>6.</w:t>
      </w:r>
      <w:r w:rsidR="004C770C">
        <w:t>5</w:t>
      </w:r>
      <w:ins w:id="537" w:author="Stephen Michell" w:date="2016-03-07T11:47:00Z">
        <w:r w:rsidR="00E04775">
          <w:t>8</w:t>
        </w:r>
      </w:ins>
      <w:del w:id="538" w:author="Stephen Michell" w:date="2016-03-07T11:47:00Z">
        <w:r w:rsidR="0070286D" w:rsidDel="00547563">
          <w:delText>5</w:delText>
        </w:r>
      </w:del>
      <w:r w:rsidR="004C770C">
        <w:t>.2</w:t>
      </w:r>
      <w:r w:rsidR="00074057">
        <w:t xml:space="preserve"> </w:t>
      </w:r>
      <w:r w:rsidR="004C770C">
        <w:t xml:space="preserve">Guidance to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0952B28D" w14:textId="7B2D80EA" w:rsidR="00A90342" w:rsidRDefault="00274B3D" w:rsidP="00A90342">
      <w:pPr>
        <w:pStyle w:val="Heading2"/>
      </w:pPr>
      <w:bookmarkStart w:id="539" w:name="_Toc358896436"/>
      <w:bookmarkStart w:id="540" w:name="_Ref336425443"/>
      <w:bookmarkStart w:id="541" w:name="_Toc358896541"/>
      <w:r>
        <w:t>6.</w:t>
      </w:r>
      <w:ins w:id="542" w:author="Stephen Michell" w:date="2016-03-07T11:47:00Z">
        <w:r w:rsidR="00E04775">
          <w:t>59</w:t>
        </w:r>
      </w:ins>
      <w:del w:id="543" w:author="Stephen Michell" w:date="2016-03-07T11:47:00Z">
        <w:r w:rsidDel="00547563">
          <w:delText>5</w:delText>
        </w:r>
        <w:r w:rsidR="0070286D" w:rsidDel="00547563">
          <w:delText>6</w:delText>
        </w:r>
      </w:del>
      <w:r w:rsidR="00A90342">
        <w:t xml:space="preserve"> Concurrency – Activation [CGA]</w:t>
      </w:r>
      <w:bookmarkEnd w:id="539"/>
    </w:p>
    <w:p w14:paraId="13DDFFCF" w14:textId="46AB6651" w:rsidR="006E3043" w:rsidRPr="006E3043" w:rsidDel="00E04775" w:rsidRDefault="006E3043" w:rsidP="00F35EB9">
      <w:pPr>
        <w:rPr>
          <w:del w:id="544" w:author="Stephen Michell" w:date="2017-03-07T12:41:00Z"/>
        </w:rPr>
      </w:pPr>
      <w:r>
        <w:t>TBD</w:t>
      </w:r>
    </w:p>
    <w:p w14:paraId="449871F6" w14:textId="77777777" w:rsidR="00A90342" w:rsidRDefault="00A90342">
      <w:pPr>
        <w:pPrChange w:id="545" w:author="Stephen Michell" w:date="2017-03-07T12:41:00Z">
          <w:pPr>
            <w:pStyle w:val="Heading2"/>
          </w:pPr>
        </w:pPrChange>
      </w:pPr>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p>
    <w:p w14:paraId="2758C0B0" w14:textId="6ADAA6EA" w:rsidR="00A90342" w:rsidRDefault="00274B3D" w:rsidP="0009389C">
      <w:pPr>
        <w:pStyle w:val="Heading2"/>
        <w:rPr>
          <w:ins w:id="546" w:author="Stephen Michell" w:date="2017-03-07T12:41:00Z"/>
        </w:rPr>
      </w:pPr>
      <w:r>
        <w:t>6.</w:t>
      </w:r>
      <w:ins w:id="547" w:author="Stephen Michell" w:date="2016-03-07T11:47:00Z">
        <w:r w:rsidR="00E04775">
          <w:t>59</w:t>
        </w:r>
      </w:ins>
      <w:del w:id="548" w:author="Stephen Michell" w:date="2016-03-07T11:47:00Z">
        <w:r w:rsidDel="00547563">
          <w:delText>5</w:delText>
        </w:r>
        <w:r w:rsidR="0070286D" w:rsidDel="00547563">
          <w:delText>6</w:delText>
        </w:r>
      </w:del>
      <w:r w:rsidR="00A90342">
        <w:t>.1 Applicability to language</w:t>
      </w:r>
    </w:p>
    <w:p w14:paraId="2144F680" w14:textId="6DB1431F" w:rsidR="00E04775" w:rsidRPr="00E04775" w:rsidRDefault="00E04775">
      <w:pPr>
        <w:pPrChange w:id="549" w:author="Stephen Michell" w:date="2017-03-07T12:41:00Z">
          <w:pPr>
            <w:pStyle w:val="Heading2"/>
          </w:pPr>
        </w:pPrChange>
      </w:pPr>
      <w:ins w:id="550" w:author="Stephen Michell" w:date="2017-03-07T12:41:00Z">
        <w:r>
          <w:t>TBD</w:t>
        </w:r>
      </w:ins>
    </w:p>
    <w:p w14:paraId="12E4DD02" w14:textId="49D591BE" w:rsidR="00A90342" w:rsidRDefault="00274B3D" w:rsidP="00A90342">
      <w:pPr>
        <w:pStyle w:val="Heading3"/>
      </w:pPr>
      <w:r>
        <w:lastRenderedPageBreak/>
        <w:t>6.</w:t>
      </w:r>
      <w:ins w:id="551" w:author="Stephen Michell" w:date="2016-03-07T11:47:00Z">
        <w:r w:rsidR="00E04775">
          <w:t>59</w:t>
        </w:r>
      </w:ins>
      <w:del w:id="552" w:author="Stephen Michell" w:date="2016-03-07T11:47:00Z">
        <w:r w:rsidDel="00547563">
          <w:delText>5</w:delText>
        </w:r>
        <w:r w:rsidR="0070286D" w:rsidDel="00547563">
          <w:delText>6</w:delText>
        </w:r>
      </w:del>
      <w:r w:rsidR="00A90342">
        <w:t>.2 Guidance to language users</w:t>
      </w:r>
    </w:p>
    <w:p w14:paraId="70FF4AA0" w14:textId="4468E60F" w:rsidR="00A90342" w:rsidRPr="00A90342" w:rsidRDefault="00E04775" w:rsidP="0009389C">
      <w:pPr>
        <w:rPr>
          <w:lang w:val="en-CA"/>
        </w:rPr>
      </w:pPr>
      <w:ins w:id="553" w:author="Stephen Michell" w:date="2017-03-07T12:41:00Z">
        <w:r>
          <w:rPr>
            <w:lang w:val="en-CA"/>
          </w:rPr>
          <w:t>TBD</w:t>
        </w:r>
      </w:ins>
    </w:p>
    <w:p w14:paraId="0CDEBF1C" w14:textId="1FF1183F" w:rsidR="00A90342" w:rsidRDefault="00274B3D" w:rsidP="00A90342">
      <w:pPr>
        <w:pStyle w:val="Heading2"/>
      </w:pPr>
      <w:bookmarkStart w:id="554" w:name="_Toc358896437"/>
      <w:bookmarkStart w:id="555" w:name="_Ref411808169"/>
      <w:bookmarkStart w:id="556" w:name="_Ref411809401"/>
      <w:r>
        <w:rPr>
          <w:lang w:val="en-CA"/>
        </w:rPr>
        <w:t>6.</w:t>
      </w:r>
      <w:ins w:id="557" w:author="Stephen Michell" w:date="2016-03-07T11:47:00Z">
        <w:r w:rsidR="00E04775">
          <w:rPr>
            <w:lang w:val="en-CA"/>
          </w:rPr>
          <w:t>60</w:t>
        </w:r>
      </w:ins>
      <w:del w:id="558" w:author="Stephen Michell" w:date="2016-03-07T11:47:00Z">
        <w:r w:rsidDel="00547563">
          <w:rPr>
            <w:lang w:val="en-CA"/>
          </w:rPr>
          <w:delText>5</w:delText>
        </w:r>
        <w:r w:rsidR="0070286D" w:rsidDel="00547563">
          <w:rPr>
            <w:lang w:val="en-CA"/>
          </w:rPr>
          <w:delText>7</w:delText>
        </w:r>
      </w:del>
      <w:r w:rsidR="00A90342">
        <w:rPr>
          <w:lang w:val="en-CA"/>
        </w:rPr>
        <w:t xml:space="preserve"> Concurrency – Directed termination [CGT]</w:t>
      </w:r>
      <w:bookmarkEnd w:id="554"/>
      <w:bookmarkEnd w:id="555"/>
      <w:bookmarkEnd w:id="556"/>
    </w:p>
    <w:p w14:paraId="585646B3" w14:textId="472FFD2E" w:rsidR="00A90342" w:rsidRDefault="006E3043" w:rsidP="004C770C">
      <w:pPr>
        <w:pStyle w:val="Heading2"/>
      </w:pPr>
      <w:r>
        <w:t>TBD</w:t>
      </w:r>
    </w:p>
    <w:p w14:paraId="3880FB28" w14:textId="77777777" w:rsidR="006E3043" w:rsidRPr="006E3043" w:rsidRDefault="006E3043" w:rsidP="00F35EB9"/>
    <w:p w14:paraId="00E31D58" w14:textId="39DD324A" w:rsidR="00A90342" w:rsidRDefault="00274B3D" w:rsidP="00A90342">
      <w:pPr>
        <w:pStyle w:val="Heading2"/>
      </w:pPr>
      <w:r>
        <w:t>6.</w:t>
      </w:r>
      <w:ins w:id="559" w:author="Stephen Michell" w:date="2016-03-07T11:47:00Z">
        <w:r w:rsidR="00E04775">
          <w:t>60</w:t>
        </w:r>
      </w:ins>
      <w:del w:id="560" w:author="Stephen Michell" w:date="2016-03-07T11:47:00Z">
        <w:r w:rsidDel="00547563">
          <w:delText>5</w:delText>
        </w:r>
        <w:r w:rsidR="0070286D" w:rsidDel="00547563">
          <w:delText>7</w:delText>
        </w:r>
      </w:del>
      <w:r w:rsidR="00A90342">
        <w:t>.1 Applicability to language</w:t>
      </w:r>
    </w:p>
    <w:p w14:paraId="5E322E35" w14:textId="77777777" w:rsidR="005D16A3" w:rsidRPr="006E3043" w:rsidRDefault="005D16A3" w:rsidP="005D16A3">
      <w:pPr>
        <w:rPr>
          <w:ins w:id="561" w:author="Stephen Michell" w:date="2017-03-09T14:58:00Z"/>
        </w:rPr>
      </w:pPr>
      <w:ins w:id="562" w:author="Stephen Michell" w:date="2017-03-09T14:58:00Z">
        <w:r>
          <w:t>TBD</w:t>
        </w:r>
      </w:ins>
    </w:p>
    <w:p w14:paraId="23E9640E" w14:textId="6C22C198" w:rsidR="00A90342" w:rsidRPr="0009389C" w:rsidRDefault="00274B3D" w:rsidP="0009389C">
      <w:pPr>
        <w:pStyle w:val="Heading3"/>
      </w:pPr>
      <w:r>
        <w:t>6.</w:t>
      </w:r>
      <w:ins w:id="563" w:author="Stephen Michell" w:date="2016-03-07T11:47:00Z">
        <w:r w:rsidR="00E04775">
          <w:t>60</w:t>
        </w:r>
      </w:ins>
      <w:del w:id="564" w:author="Stephen Michell" w:date="2016-03-07T11:47:00Z">
        <w:r w:rsidDel="00547563">
          <w:delText>5</w:delText>
        </w:r>
        <w:r w:rsidR="0070286D" w:rsidDel="00547563">
          <w:delText>7</w:delText>
        </w:r>
      </w:del>
      <w:r w:rsidR="00A90342">
        <w:t>.2 Guidance to language users</w:t>
      </w:r>
    </w:p>
    <w:p w14:paraId="4EC93424" w14:textId="77777777" w:rsidR="005D16A3" w:rsidRDefault="005D16A3" w:rsidP="00A90342">
      <w:pPr>
        <w:pStyle w:val="Heading2"/>
        <w:rPr>
          <w:ins w:id="565" w:author="Stephen Michell" w:date="2017-03-09T14:57:00Z"/>
        </w:rPr>
      </w:pPr>
      <w:bookmarkStart w:id="566" w:name="_Toc358896438"/>
      <w:bookmarkStart w:id="567" w:name="_Ref358977270"/>
    </w:p>
    <w:p w14:paraId="4BB03192" w14:textId="0C86AC12" w:rsidR="00A90342" w:rsidRDefault="00274B3D" w:rsidP="00A90342">
      <w:pPr>
        <w:pStyle w:val="Heading2"/>
      </w:pPr>
      <w:r>
        <w:t>6.</w:t>
      </w:r>
      <w:ins w:id="568" w:author="Stephen Michell" w:date="2016-03-07T11:47:00Z">
        <w:r w:rsidR="00E04775">
          <w:t>61</w:t>
        </w:r>
      </w:ins>
      <w:del w:id="569" w:author="Stephen Michell" w:date="2016-03-07T11:47:00Z">
        <w:r w:rsidDel="00547563">
          <w:delText>5</w:delText>
        </w:r>
        <w:r w:rsidR="0070286D" w:rsidDel="00547563">
          <w:delText>8</w:delText>
        </w:r>
      </w:del>
      <w:r w:rsidR="00A90342">
        <w:t xml:space="preserve"> Concurrent Data Access [CGX]</w:t>
      </w:r>
      <w:bookmarkEnd w:id="566"/>
      <w:bookmarkEnd w:id="567"/>
      <w:r w:rsidR="00A90342" w:rsidRPr="00A90342">
        <w:t xml:space="preserve"> </w:t>
      </w:r>
    </w:p>
    <w:p w14:paraId="416A9421" w14:textId="77777777" w:rsidR="00A90342" w:rsidRDefault="00A90342" w:rsidP="00A90342">
      <w:pPr>
        <w:pStyle w:val="Heading2"/>
      </w:pPr>
    </w:p>
    <w:p w14:paraId="1710AAC6" w14:textId="73BC24F8" w:rsidR="006E3043" w:rsidRPr="006E3043" w:rsidDel="005D16A3" w:rsidRDefault="006E3043" w:rsidP="00F35EB9">
      <w:moveFromRangeStart w:id="570" w:author="Stephen Michell" w:date="2017-03-09T14:58:00Z" w:name="move350690812"/>
      <w:moveFrom w:id="571" w:author="Stephen Michell" w:date="2017-03-09T14:58:00Z">
        <w:r w:rsidDel="005D16A3">
          <w:t>TBD</w:t>
        </w:r>
      </w:moveFrom>
    </w:p>
    <w:moveFromRangeEnd w:id="570"/>
    <w:p w14:paraId="30C18F4E" w14:textId="4FA50393" w:rsidR="00A90342" w:rsidRDefault="00274B3D" w:rsidP="00A90342">
      <w:pPr>
        <w:pStyle w:val="Heading2"/>
      </w:pPr>
      <w:r>
        <w:t>6.</w:t>
      </w:r>
      <w:ins w:id="572" w:author="Stephen Michell" w:date="2016-03-07T11:48:00Z">
        <w:r w:rsidR="00E04775">
          <w:t>61</w:t>
        </w:r>
      </w:ins>
      <w:del w:id="573" w:author="Stephen Michell" w:date="2016-03-07T11:48:00Z">
        <w:r w:rsidDel="00547563">
          <w:delText>5</w:delText>
        </w:r>
        <w:r w:rsidR="0070286D" w:rsidDel="00547563">
          <w:delText>8</w:delText>
        </w:r>
      </w:del>
      <w:r w:rsidR="00A90342">
        <w:t>.1 Applicability to language</w:t>
      </w:r>
    </w:p>
    <w:p w14:paraId="13E33FB9" w14:textId="77777777" w:rsidR="005D16A3" w:rsidRPr="006E3043" w:rsidRDefault="005D16A3" w:rsidP="005D16A3">
      <w:moveToRangeStart w:id="574" w:author="Stephen Michell" w:date="2017-03-09T14:58:00Z" w:name="move350690812"/>
      <w:moveTo w:id="575" w:author="Stephen Michell" w:date="2017-03-09T14:58:00Z">
        <w:r>
          <w:t>TBD</w:t>
        </w:r>
      </w:moveTo>
    </w:p>
    <w:moveToRangeEnd w:id="574"/>
    <w:p w14:paraId="0CA36A99" w14:textId="3B33881D" w:rsidR="00A90342" w:rsidRDefault="00274B3D" w:rsidP="00A90342">
      <w:pPr>
        <w:pStyle w:val="Heading3"/>
      </w:pPr>
      <w:r>
        <w:t>6.</w:t>
      </w:r>
      <w:ins w:id="576" w:author="Stephen Michell" w:date="2016-03-07T11:48:00Z">
        <w:r w:rsidR="00E04775">
          <w:t>61</w:t>
        </w:r>
      </w:ins>
      <w:del w:id="577" w:author="Stephen Michell" w:date="2016-03-07T11:48:00Z">
        <w:r w:rsidDel="00547563">
          <w:delText>5</w:delText>
        </w:r>
        <w:r w:rsidR="0070286D" w:rsidDel="00547563">
          <w:delText>8</w:delText>
        </w:r>
      </w:del>
      <w:r w:rsidR="00A90342">
        <w:t>.2 Guidance to language users</w:t>
      </w:r>
    </w:p>
    <w:p w14:paraId="101058FA" w14:textId="77777777" w:rsidR="005D16A3" w:rsidRPr="006E3043" w:rsidRDefault="005D16A3" w:rsidP="005D16A3">
      <w:pPr>
        <w:rPr>
          <w:ins w:id="578" w:author="Stephen Michell" w:date="2017-03-09T14:58:00Z"/>
        </w:rPr>
      </w:pPr>
      <w:ins w:id="579" w:author="Stephen Michell" w:date="2017-03-09T14:58:00Z">
        <w:r>
          <w:t>TBD</w:t>
        </w:r>
      </w:ins>
    </w:p>
    <w:p w14:paraId="743D1917" w14:textId="77777777" w:rsidR="00365064" w:rsidRDefault="00365064" w:rsidP="00365064">
      <w:pPr>
        <w:rPr>
          <w:lang w:val="en-CA"/>
        </w:rPr>
      </w:pPr>
    </w:p>
    <w:p w14:paraId="66F87952" w14:textId="79F24595" w:rsidR="00365064" w:rsidRDefault="00274B3D" w:rsidP="00365064">
      <w:pPr>
        <w:pStyle w:val="Heading2"/>
        <w:rPr>
          <w:lang w:val="en-CA"/>
        </w:rPr>
      </w:pPr>
      <w:bookmarkStart w:id="580" w:name="_Toc358896439"/>
      <w:bookmarkStart w:id="581" w:name="_Ref411808187"/>
      <w:bookmarkStart w:id="582" w:name="_Ref411808224"/>
      <w:bookmarkStart w:id="583" w:name="_Ref411809438"/>
      <w:r>
        <w:rPr>
          <w:lang w:val="en-CA"/>
        </w:rPr>
        <w:t>6.</w:t>
      </w:r>
      <w:ins w:id="584" w:author="Stephen Michell" w:date="2016-03-07T11:48:00Z">
        <w:r w:rsidR="00E04775">
          <w:rPr>
            <w:lang w:val="en-CA"/>
          </w:rPr>
          <w:t>62</w:t>
        </w:r>
      </w:ins>
      <w:del w:id="585" w:author="Stephen Michell" w:date="2016-03-07T11:48:00Z">
        <w:r w:rsidR="0070286D" w:rsidDel="00547563">
          <w:rPr>
            <w:lang w:val="en-CA"/>
          </w:rPr>
          <w:delText>59</w:delText>
        </w:r>
      </w:del>
      <w:r w:rsidR="00365064">
        <w:rPr>
          <w:lang w:val="en-CA"/>
        </w:rPr>
        <w:t xml:space="preserve"> Concurrency – Premature Termination [CGS]</w:t>
      </w:r>
      <w:bookmarkEnd w:id="580"/>
      <w:bookmarkEnd w:id="581"/>
      <w:bookmarkEnd w:id="582"/>
      <w:bookmarkEnd w:id="583"/>
      <w:r w:rsidR="00365064">
        <w:rPr>
          <w:lang w:val="en-CA"/>
        </w:rPr>
        <w:fldChar w:fldCharType="begin"/>
      </w:r>
      <w:r w:rsidR="00365064">
        <w:instrText xml:space="preserve"> XE "</w:instrText>
      </w:r>
      <w:r w:rsidR="00365064" w:rsidRPr="00B53360">
        <w:instrText>Language</w:instrText>
      </w:r>
      <w:r w:rsidR="00365064" w:rsidRPr="00B2682E">
        <w:instrText xml:space="preserve"> Vulnerabilities:Concurrency – Premature Termination</w:instrText>
      </w:r>
      <w:r w:rsidR="00365064">
        <w:instrText xml:space="preserve"> </w:instrText>
      </w:r>
      <w:r w:rsidR="00365064" w:rsidRPr="00B2682E">
        <w:instrText>[CGS]</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CGS </w:instrText>
      </w:r>
      <w:r w:rsidR="00365064">
        <w:rPr>
          <w:lang w:val="en-CA"/>
        </w:rPr>
        <w:instrText>–</w:instrText>
      </w:r>
      <w:r w:rsidR="00365064" w:rsidRPr="0096557B">
        <w:rPr>
          <w:lang w:val="en-CA"/>
        </w:rPr>
        <w:instrText xml:space="preserve"> Concurrency – Premature Termination</w:instrText>
      </w:r>
      <w:r w:rsidR="00365064">
        <w:instrText xml:space="preserve">" </w:instrText>
      </w:r>
      <w:r w:rsidR="00365064">
        <w:rPr>
          <w:lang w:val="en-CA"/>
        </w:rPr>
        <w:fldChar w:fldCharType="end"/>
      </w:r>
    </w:p>
    <w:p w14:paraId="06A1FCE2" w14:textId="77777777" w:rsidR="006E3043" w:rsidRDefault="006E3043" w:rsidP="00A90342">
      <w:pPr>
        <w:pStyle w:val="Heading2"/>
      </w:pPr>
    </w:p>
    <w:p w14:paraId="65532344" w14:textId="5768415C" w:rsidR="00A90342" w:rsidDel="005D16A3" w:rsidRDefault="006E3043" w:rsidP="00A90342">
      <w:pPr>
        <w:pStyle w:val="Heading2"/>
        <w:rPr>
          <w:del w:id="586" w:author="Stephen Michell" w:date="2017-03-09T14:58:00Z"/>
        </w:rPr>
      </w:pPr>
      <w:del w:id="587" w:author="Stephen Michell" w:date="2017-03-09T14:58:00Z">
        <w:r w:rsidDel="005D16A3">
          <w:delText>TBD</w:delText>
        </w:r>
        <w:r w:rsidR="00A90342" w:rsidDel="005D16A3">
          <w:rPr>
            <w:b w:val="0"/>
          </w:rPr>
          <w:fldChar w:fldCharType="begin"/>
        </w:r>
        <w:r w:rsidR="00A90342" w:rsidDel="005D16A3">
          <w:delInstrText xml:space="preserve"> XE "</w:delInstrText>
        </w:r>
        <w:r w:rsidR="00A90342" w:rsidRPr="00B53360" w:rsidDel="005D16A3">
          <w:delInstrText>Language</w:delInstrText>
        </w:r>
        <w:r w:rsidR="00A90342" w:rsidRPr="000219E7" w:rsidDel="005D16A3">
          <w:delInstrText xml:space="preserve"> Vulnerabilit</w:delInstrText>
        </w:r>
        <w:r w:rsidR="00A90342" w:rsidDel="005D16A3">
          <w:delInstrText>ies</w:delInstrText>
        </w:r>
        <w:r w:rsidR="00A90342" w:rsidRPr="000219E7" w:rsidDel="005D16A3">
          <w:delInstrText>:Concurrent Data Access</w:delInstrText>
        </w:r>
        <w:r w:rsidR="00A90342" w:rsidDel="005D16A3">
          <w:delInstrText xml:space="preserve"> </w:delInstrText>
        </w:r>
        <w:r w:rsidR="00A90342" w:rsidRPr="000219E7" w:rsidDel="005D16A3">
          <w:delInstrText>[CGX]</w:delInstrText>
        </w:r>
        <w:r w:rsidR="00A90342" w:rsidDel="005D16A3">
          <w:delInstrText xml:space="preserve">" </w:delInstrText>
        </w:r>
        <w:r w:rsidR="00A90342" w:rsidDel="005D16A3">
          <w:rPr>
            <w:b w:val="0"/>
          </w:rPr>
          <w:fldChar w:fldCharType="end"/>
        </w:r>
        <w:r w:rsidR="00A90342" w:rsidDel="005D16A3">
          <w:rPr>
            <w:b w:val="0"/>
          </w:rPr>
          <w:fldChar w:fldCharType="begin"/>
        </w:r>
        <w:r w:rsidR="00A90342" w:rsidDel="005D16A3">
          <w:delInstrText xml:space="preserve"> XE "</w:delInstrText>
        </w:r>
        <w:r w:rsidR="00A90342" w:rsidRPr="0096557B" w:rsidDel="005D16A3">
          <w:delInstrText xml:space="preserve">CGX </w:delInstrText>
        </w:r>
        <w:r w:rsidR="00A90342" w:rsidDel="005D16A3">
          <w:delInstrText>–</w:delInstrText>
        </w:r>
        <w:r w:rsidR="00A90342" w:rsidRPr="0096557B" w:rsidDel="005D16A3">
          <w:delInstrText xml:space="preserve"> Concurrent Data Access</w:delInstrText>
        </w:r>
        <w:r w:rsidR="00A90342" w:rsidDel="005D16A3">
          <w:delInstrText xml:space="preserve">" </w:delInstrText>
        </w:r>
        <w:r w:rsidR="00A90342" w:rsidDel="005D16A3">
          <w:rPr>
            <w:b w:val="0"/>
          </w:rPr>
          <w:fldChar w:fldCharType="end"/>
        </w:r>
      </w:del>
    </w:p>
    <w:p w14:paraId="417CD7CC" w14:textId="4B3D0EE3" w:rsidR="00365064" w:rsidRDefault="00274B3D" w:rsidP="00365064">
      <w:pPr>
        <w:pStyle w:val="Heading2"/>
      </w:pPr>
      <w:r>
        <w:t>6.</w:t>
      </w:r>
      <w:ins w:id="588" w:author="Stephen Michell" w:date="2016-03-07T11:48:00Z">
        <w:r w:rsidR="00E04775">
          <w:t>62</w:t>
        </w:r>
      </w:ins>
      <w:del w:id="589" w:author="Stephen Michell" w:date="2016-03-07T11:48:00Z">
        <w:r w:rsidR="0070286D" w:rsidDel="00547563">
          <w:delText>59</w:delText>
        </w:r>
      </w:del>
      <w:r w:rsidR="00365064">
        <w:t>.1 Applicability to language</w:t>
      </w:r>
    </w:p>
    <w:p w14:paraId="55A0419C" w14:textId="77777777" w:rsidR="005D16A3" w:rsidRPr="006E3043" w:rsidRDefault="005D16A3" w:rsidP="005D16A3">
      <w:pPr>
        <w:rPr>
          <w:ins w:id="590" w:author="Stephen Michell" w:date="2017-03-09T14:58:00Z"/>
        </w:rPr>
      </w:pPr>
      <w:ins w:id="591" w:author="Stephen Michell" w:date="2017-03-09T14:58:00Z">
        <w:r>
          <w:t>TBD</w:t>
        </w:r>
      </w:ins>
    </w:p>
    <w:p w14:paraId="6D6F7CC1" w14:textId="0776103A" w:rsidR="00365064" w:rsidRPr="0009389C" w:rsidRDefault="00274B3D" w:rsidP="0009389C">
      <w:pPr>
        <w:pStyle w:val="Heading3"/>
      </w:pPr>
      <w:r>
        <w:t>6.</w:t>
      </w:r>
      <w:ins w:id="592" w:author="Stephen Michell" w:date="2016-03-07T11:48:00Z">
        <w:r w:rsidR="00E04775">
          <w:t>62</w:t>
        </w:r>
      </w:ins>
      <w:del w:id="593" w:author="Stephen Michell" w:date="2016-03-07T11:48:00Z">
        <w:r w:rsidR="0070286D" w:rsidDel="00547563">
          <w:delText>59</w:delText>
        </w:r>
      </w:del>
      <w:r w:rsidR="00365064">
        <w:t>.2 Guidance to language users</w:t>
      </w:r>
    </w:p>
    <w:p w14:paraId="0001D9B0" w14:textId="77777777" w:rsidR="005D16A3" w:rsidRPr="006E3043" w:rsidRDefault="005D16A3" w:rsidP="005D16A3">
      <w:pPr>
        <w:rPr>
          <w:ins w:id="594" w:author="Stephen Michell" w:date="2017-03-09T14:58:00Z"/>
        </w:rPr>
      </w:pPr>
      <w:bookmarkStart w:id="595" w:name="_Toc358896440"/>
      <w:ins w:id="596" w:author="Stephen Michell" w:date="2017-03-09T14:58:00Z">
        <w:r>
          <w:t>TBD</w:t>
        </w:r>
      </w:ins>
    </w:p>
    <w:p w14:paraId="6911FB89" w14:textId="16FC3C9C" w:rsidR="00365064" w:rsidRDefault="00274B3D" w:rsidP="00365064">
      <w:pPr>
        <w:pStyle w:val="Heading2"/>
        <w:rPr>
          <w:lang w:val="en-CA"/>
        </w:rPr>
      </w:pPr>
      <w:r>
        <w:rPr>
          <w:lang w:val="en-CA"/>
        </w:rPr>
        <w:t>6.</w:t>
      </w:r>
      <w:ins w:id="597" w:author="Stephen Michell" w:date="2016-03-07T11:48:00Z">
        <w:r w:rsidR="00E04775">
          <w:rPr>
            <w:lang w:val="en-CA"/>
          </w:rPr>
          <w:t>63</w:t>
        </w:r>
      </w:ins>
      <w:del w:id="598" w:author="Stephen Michell" w:date="2016-03-07T11:48:00Z">
        <w:r w:rsidDel="00547563">
          <w:rPr>
            <w:lang w:val="en-CA"/>
          </w:rPr>
          <w:delText>6</w:delText>
        </w:r>
        <w:r w:rsidR="0070286D" w:rsidDel="00547563">
          <w:rPr>
            <w:lang w:val="en-CA"/>
          </w:rPr>
          <w:delText>0</w:delText>
        </w:r>
      </w:del>
      <w:r w:rsidR="00365064">
        <w:rPr>
          <w:lang w:val="en-CA"/>
        </w:rPr>
        <w:t xml:space="preserve"> Protocol Lock Errors [CGM]</w:t>
      </w:r>
      <w:bookmarkEnd w:id="595"/>
      <w:r w:rsidR="00365064">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365064">
        <w:rPr>
          <w:lang w:val="en-CA"/>
        </w:rPr>
        <w:fldChar w:fldCharType="end"/>
      </w:r>
      <w:r w:rsidR="00365064">
        <w:rPr>
          <w:lang w:val="en-CA"/>
        </w:rPr>
        <w:fldChar w:fldCharType="begin"/>
      </w:r>
      <w:r w:rsidR="00365064">
        <w:instrText xml:space="preserve"> XE "</w:instrText>
      </w:r>
      <w:r w:rsidR="00365064" w:rsidRPr="0096557B">
        <w:rPr>
          <w:lang w:val="en-CA"/>
        </w:rPr>
        <w:instrText xml:space="preserve">CGM </w:instrText>
      </w:r>
      <w:r w:rsidR="00365064">
        <w:rPr>
          <w:lang w:val="en-CA"/>
        </w:rPr>
        <w:instrText>–</w:instrText>
      </w:r>
      <w:r w:rsidR="00365064" w:rsidRPr="0096557B">
        <w:rPr>
          <w:lang w:val="en-CA"/>
        </w:rPr>
        <w:instrText xml:space="preserve"> Protocol Lock Errors</w:instrText>
      </w:r>
      <w:r w:rsidR="00365064">
        <w:instrText xml:space="preserve">" </w:instrText>
      </w:r>
      <w:r w:rsidR="00365064">
        <w:rPr>
          <w:lang w:val="en-CA"/>
        </w:rPr>
        <w:fldChar w:fldCharType="end"/>
      </w:r>
    </w:p>
    <w:p w14:paraId="71EBA7AF" w14:textId="77777777" w:rsidR="00365064" w:rsidRDefault="00365064" w:rsidP="00365064">
      <w:pPr>
        <w:pStyle w:val="Heading2"/>
      </w:pPr>
    </w:p>
    <w:p w14:paraId="357B00AE" w14:textId="0B197890" w:rsidR="006E3043" w:rsidRPr="006E3043" w:rsidDel="005D16A3" w:rsidRDefault="006E3043" w:rsidP="00F35EB9">
      <w:pPr>
        <w:rPr>
          <w:del w:id="599" w:author="Stephen Michell" w:date="2017-03-09T14:58:00Z"/>
        </w:rPr>
      </w:pPr>
      <w:del w:id="600" w:author="Stephen Michell" w:date="2017-03-09T14:58:00Z">
        <w:r w:rsidDel="005D16A3">
          <w:delText>TBD</w:delText>
        </w:r>
      </w:del>
    </w:p>
    <w:p w14:paraId="788CDA82" w14:textId="5C06B1C2" w:rsidR="00365064" w:rsidRDefault="00274B3D" w:rsidP="00365064">
      <w:pPr>
        <w:pStyle w:val="Heading2"/>
      </w:pPr>
      <w:r>
        <w:t>6.6</w:t>
      </w:r>
      <w:ins w:id="601" w:author="Stephen Michell" w:date="2016-03-07T11:48:00Z">
        <w:r w:rsidR="00E04775">
          <w:t>3</w:t>
        </w:r>
      </w:ins>
      <w:del w:id="602" w:author="Stephen Michell" w:date="2016-03-07T11:48:00Z">
        <w:r w:rsidR="0070286D" w:rsidDel="00547563">
          <w:delText>0</w:delText>
        </w:r>
      </w:del>
      <w:r w:rsidR="00365064">
        <w:t>.1 Applicability to language</w:t>
      </w:r>
    </w:p>
    <w:p w14:paraId="6B32ECE6" w14:textId="77777777" w:rsidR="005D16A3" w:rsidRPr="006E3043" w:rsidRDefault="005D16A3" w:rsidP="005D16A3">
      <w:pPr>
        <w:rPr>
          <w:ins w:id="603" w:author="Stephen Michell" w:date="2017-03-09T14:58:00Z"/>
        </w:rPr>
      </w:pPr>
      <w:ins w:id="604" w:author="Stephen Michell" w:date="2017-03-09T14:58:00Z">
        <w:r>
          <w:t>TBD</w:t>
        </w:r>
      </w:ins>
    </w:p>
    <w:p w14:paraId="4EA7A9D5" w14:textId="74D9381E" w:rsidR="00365064" w:rsidRPr="0009389C" w:rsidDel="00487849" w:rsidRDefault="00274B3D" w:rsidP="0009389C">
      <w:pPr>
        <w:pStyle w:val="Heading3"/>
      </w:pPr>
      <w:r>
        <w:lastRenderedPageBreak/>
        <w:t>6.6</w:t>
      </w:r>
      <w:ins w:id="605" w:author="Stephen Michell" w:date="2016-03-07T11:48:00Z">
        <w:r w:rsidR="00E04775">
          <w:t>3</w:t>
        </w:r>
      </w:ins>
      <w:del w:id="606" w:author="Stephen Michell" w:date="2016-03-07T11:48:00Z">
        <w:r w:rsidR="0070286D" w:rsidDel="00547563">
          <w:delText>0</w:delText>
        </w:r>
      </w:del>
      <w:r w:rsidR="00365064">
        <w:t>.2 Guidance to language users</w:t>
      </w:r>
    </w:p>
    <w:p w14:paraId="1BB7236D" w14:textId="77777777" w:rsidR="005D16A3" w:rsidRPr="006E3043" w:rsidRDefault="005D16A3" w:rsidP="005D16A3">
      <w:pPr>
        <w:rPr>
          <w:ins w:id="607" w:author="Stephen Michell" w:date="2017-03-09T14:58:00Z"/>
        </w:rPr>
      </w:pPr>
      <w:bookmarkStart w:id="608" w:name="_Toc358896443"/>
      <w:ins w:id="609" w:author="Stephen Michell" w:date="2017-03-09T14:58:00Z">
        <w:r>
          <w:t>TBD</w:t>
        </w:r>
      </w:ins>
    </w:p>
    <w:p w14:paraId="142C97B4" w14:textId="6E7E2E5D" w:rsidR="00A90342" w:rsidRPr="00A90342" w:rsidRDefault="00274B3D" w:rsidP="00E524E8">
      <w:pPr>
        <w:pStyle w:val="Heading2"/>
      </w:pPr>
      <w:r>
        <w:rPr>
          <w:rFonts w:eastAsia="MS PGothic"/>
          <w:lang w:eastAsia="ja-JP"/>
        </w:rPr>
        <w:t>6.6</w:t>
      </w:r>
      <w:ins w:id="610" w:author="Stephen Michell" w:date="2016-03-07T11:48:00Z">
        <w:r w:rsidR="00E04775">
          <w:rPr>
            <w:rFonts w:eastAsia="MS PGothic"/>
            <w:lang w:eastAsia="ja-JP"/>
          </w:rPr>
          <w:t>4</w:t>
        </w:r>
      </w:ins>
      <w:del w:id="611" w:author="Stephen Michell" w:date="2016-03-07T11:48:00Z">
        <w:r w:rsidR="0070286D" w:rsidDel="00547563">
          <w:rPr>
            <w:rFonts w:eastAsia="MS PGothic"/>
            <w:lang w:eastAsia="ja-JP"/>
          </w:rPr>
          <w:delText>1</w:delText>
        </w:r>
      </w:del>
      <w:r w:rsidR="00365064" w:rsidRPr="00A7194A">
        <w:rPr>
          <w:rFonts w:eastAsia="MS PGothic"/>
          <w:lang w:eastAsia="ja-JP"/>
        </w:rPr>
        <w:t xml:space="preserve"> Uncontrolled Format String</w:t>
      </w:r>
      <w:r w:rsidR="00365064">
        <w:rPr>
          <w:rFonts w:eastAsia="MS PGothic"/>
          <w:lang w:eastAsia="ja-JP"/>
        </w:rPr>
        <w:t xml:space="preserve"> </w:t>
      </w:r>
      <w:r w:rsidR="00365064">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365064">
        <w:rPr>
          <w:rFonts w:eastAsia="MS PGothic"/>
          <w:b w:val="0"/>
          <w:lang w:eastAsia="ja-JP"/>
        </w:rPr>
        <w:fldChar w:fldCharType="end"/>
      </w:r>
      <w:r w:rsidR="00365064">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365064">
        <w:instrText xml:space="preserve">– </w:instrText>
      </w:r>
      <w:r w:rsidR="00365064" w:rsidRPr="00886DD6">
        <w:instrText>Uncontrolled Format String</w:instrText>
      </w:r>
      <w:r w:rsidR="00365064">
        <w:instrText xml:space="preserve">" </w:instrText>
      </w:r>
      <w:r w:rsidR="00365064">
        <w:rPr>
          <w:rFonts w:eastAsia="MS PGothic"/>
          <w:b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608"/>
    </w:p>
    <w:p w14:paraId="0DC4937C" w14:textId="77777777" w:rsidR="00A90342" w:rsidRDefault="00A90342" w:rsidP="004C770C">
      <w:pPr>
        <w:pStyle w:val="Heading2"/>
      </w:pPr>
    </w:p>
    <w:p w14:paraId="09533BA9" w14:textId="59247AAA" w:rsidR="006E3043" w:rsidRPr="006E3043" w:rsidRDefault="006E3043" w:rsidP="00F35EB9">
      <w:r>
        <w:t>TBD</w:t>
      </w:r>
    </w:p>
    <w:p w14:paraId="7CF775EF" w14:textId="2EB1D12D" w:rsidR="00C91E8E" w:rsidRDefault="005C3FE6" w:rsidP="004C770C">
      <w:pPr>
        <w:pStyle w:val="Heading2"/>
      </w:pPr>
      <w:r>
        <w:t>7</w:t>
      </w:r>
      <w:r w:rsidR="00074057">
        <w:t xml:space="preserve"> </w:t>
      </w:r>
      <w:r w:rsidR="00C91E8E">
        <w:t xml:space="preserve">Language specific vulnerabilities for </w:t>
      </w:r>
      <w:r w:rsidR="006E3043">
        <w:t>Fortran</w:t>
      </w:r>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r>
        <w:t xml:space="preserve">8 </w:t>
      </w:r>
      <w:r w:rsidR="004C770C">
        <w:t>Implications for standardization</w:t>
      </w:r>
      <w:bookmarkEnd w:id="540"/>
      <w:bookmarkEnd w:id="541"/>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Requiring that processors have the ability to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Requiring that processors have the ability to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Requiring that processors have the ability to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Requiring that processors have the ability to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Requiring that processors have the ability to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Requiring that processors have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612" w:name="_Toc443470372"/>
      <w:bookmarkStart w:id="613" w:name="_Toc450303224"/>
    </w:p>
    <w:p w14:paraId="5A06AFA8" w14:textId="77777777" w:rsidR="00BA518A" w:rsidRPr="00BA518A" w:rsidRDefault="00BA518A" w:rsidP="00B35625">
      <w:pPr>
        <w:rPr>
          <w:rFonts w:eastAsia="Times New Roman"/>
          <w:shd w:val="clear" w:color="auto" w:fill="FFFFFF"/>
          <w:lang w:val="en-GB"/>
        </w:rPr>
      </w:pPr>
      <w:r>
        <w:rPr>
          <w:rFonts w:eastAsia="Times New Roman"/>
          <w:shd w:val="clear" w:color="auto" w:fill="FFFFFF"/>
          <w:lang w:val="en-GB"/>
        </w:rPr>
        <w:br w:type="page"/>
      </w:r>
    </w:p>
    <w:p w14:paraId="4D8DA4F6" w14:textId="77777777" w:rsidR="001610CB" w:rsidRDefault="00A32382" w:rsidP="00B13ECD">
      <w:pPr>
        <w:pStyle w:val="Heading1"/>
        <w:spacing w:before="0" w:after="360"/>
        <w:jc w:val="center"/>
      </w:pPr>
      <w:bookmarkStart w:id="614" w:name="_Toc358896893"/>
      <w:r>
        <w:lastRenderedPageBreak/>
        <w:t>Bibliography</w:t>
      </w:r>
      <w:bookmarkEnd w:id="612"/>
      <w:bookmarkEnd w:id="613"/>
      <w:bookmarkEnd w:id="614"/>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r>
        <w:rPr>
          <w:rFonts w:cs="Arial"/>
          <w:color w:val="000000"/>
          <w:szCs w:val="20"/>
        </w:rPr>
        <w:t xml:space="preserve">  ???????</w:t>
      </w:r>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1"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2"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xml:space="preserve">, ACM Computing Surveys, </w:t>
      </w:r>
      <w:proofErr w:type="spellStart"/>
      <w:r w:rsidR="00896FE0" w:rsidRPr="00044A93">
        <w:t>vol</w:t>
      </w:r>
      <w:proofErr w:type="spellEnd"/>
      <w:r w:rsidR="00896FE0" w:rsidRPr="00044A93">
        <w:t xml:space="preserve">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3"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4"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w:t>
      </w:r>
      <w:proofErr w:type="spellStart"/>
      <w:r w:rsidR="00896FE0" w:rsidRPr="00044A93">
        <w:t>Skeel</w:t>
      </w:r>
      <w:proofErr w:type="spellEnd"/>
      <w:r w:rsidR="00896FE0" w:rsidRPr="00044A93">
        <w:t xml:space="preserve">, </w:t>
      </w:r>
      <w:r w:rsidR="00896FE0" w:rsidRPr="00044A93">
        <w:rPr>
          <w:i/>
        </w:rPr>
        <w:t>Roundoff Error Cripples Patriot Missile</w:t>
      </w:r>
      <w:r w:rsidR="00896FE0" w:rsidRPr="00044A93">
        <w:t xml:space="preserve">, SIAM News, Volume 25, Number 4, July 1992, page 11, </w:t>
      </w:r>
      <w:hyperlink r:id="rId15"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Jun.,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 xml:space="preserve">P. V. </w:t>
      </w:r>
      <w:proofErr w:type="spellStart"/>
      <w:r w:rsidR="00FB65C1" w:rsidRPr="00FB65C1">
        <w:t>Bhansali</w:t>
      </w:r>
      <w:proofErr w:type="spellEnd"/>
      <w:r w:rsidR="00FB65C1" w:rsidRPr="00FB65C1">
        <w:t>,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6"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615" w:name="_Toc358896894"/>
      <w:r w:rsidRPr="00AB6756">
        <w:lastRenderedPageBreak/>
        <w:t>Index</w:t>
      </w:r>
      <w:bookmarkEnd w:id="615"/>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1" w:author="Stephen Michell" w:date="2016-03-07T11:26:00Z" w:initials="SGM">
    <w:p w14:paraId="1FFA7CC7" w14:textId="595AE42A" w:rsidR="00674A46" w:rsidRDefault="00674A46">
      <w:pPr>
        <w:pStyle w:val="CommentText"/>
      </w:pPr>
      <w:r>
        <w:rPr>
          <w:rStyle w:val="CommentReference"/>
        </w:rPr>
        <w:annotationRef/>
      </w:r>
      <w:r>
        <w:t>Confirm that the FP issues updated in -1 at the June 2015 meeting are reflected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FA7C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FA7CC7" w16cid:durableId="217108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1ADCF" w14:textId="77777777" w:rsidR="00C653B1" w:rsidRDefault="00C653B1">
      <w:r>
        <w:separator/>
      </w:r>
    </w:p>
  </w:endnote>
  <w:endnote w:type="continuationSeparator" w:id="0">
    <w:p w14:paraId="5A3757DC" w14:textId="77777777" w:rsidR="00C653B1" w:rsidRDefault="00C6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auto"/>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74A46" w14:paraId="5138D59E" w14:textId="77777777">
      <w:trPr>
        <w:cantSplit/>
        <w:jc w:val="center"/>
      </w:trPr>
      <w:tc>
        <w:tcPr>
          <w:tcW w:w="4876" w:type="dxa"/>
          <w:tcBorders>
            <w:top w:val="nil"/>
            <w:left w:val="nil"/>
            <w:bottom w:val="nil"/>
            <w:right w:val="nil"/>
          </w:tcBorders>
        </w:tcPr>
        <w:p w14:paraId="325D215C" w14:textId="77777777" w:rsidR="00674A46" w:rsidRDefault="00674A46">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w:t>
          </w:r>
          <w:r>
            <w:rPr>
              <w:b/>
              <w:bCs/>
            </w:rPr>
            <w:fldChar w:fldCharType="end"/>
          </w:r>
        </w:p>
      </w:tc>
      <w:tc>
        <w:tcPr>
          <w:tcW w:w="4876" w:type="dxa"/>
          <w:tcBorders>
            <w:top w:val="nil"/>
            <w:left w:val="nil"/>
            <w:bottom w:val="nil"/>
            <w:right w:val="nil"/>
          </w:tcBorders>
        </w:tcPr>
        <w:p w14:paraId="39D5916D" w14:textId="77777777" w:rsidR="00674A46" w:rsidRDefault="00674A46">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674A46" w:rsidRDefault="00674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674A46" w14:paraId="58A88034" w14:textId="77777777">
      <w:trPr>
        <w:cantSplit/>
      </w:trPr>
      <w:tc>
        <w:tcPr>
          <w:tcW w:w="4876" w:type="dxa"/>
          <w:tcBorders>
            <w:top w:val="nil"/>
            <w:left w:val="nil"/>
            <w:bottom w:val="nil"/>
            <w:right w:val="nil"/>
          </w:tcBorders>
        </w:tcPr>
        <w:p w14:paraId="1CB08757" w14:textId="77777777" w:rsidR="00674A46" w:rsidRDefault="00674A46"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7777777" w:rsidR="00674A46" w:rsidRDefault="00674A46">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41</w:t>
          </w:r>
          <w:r>
            <w:rPr>
              <w:b/>
              <w:bCs/>
            </w:rPr>
            <w:fldChar w:fldCharType="end"/>
          </w:r>
        </w:p>
      </w:tc>
    </w:tr>
  </w:tbl>
  <w:p w14:paraId="534B4120" w14:textId="77777777" w:rsidR="00674A46" w:rsidRDefault="00674A4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674A46" w14:paraId="514F042A" w14:textId="77777777">
      <w:trPr>
        <w:cantSplit/>
        <w:jc w:val="center"/>
      </w:trPr>
      <w:tc>
        <w:tcPr>
          <w:tcW w:w="4876" w:type="dxa"/>
          <w:tcBorders>
            <w:top w:val="nil"/>
            <w:left w:val="nil"/>
            <w:bottom w:val="nil"/>
            <w:right w:val="nil"/>
          </w:tcBorders>
        </w:tcPr>
        <w:p w14:paraId="5024E79A" w14:textId="77777777" w:rsidR="00674A46" w:rsidRDefault="00674A46"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77777777" w:rsidR="00674A46" w:rsidRDefault="00674A46"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5F5FA1DD" w14:textId="77777777" w:rsidR="00674A46" w:rsidRDefault="00674A4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5AAAE" w14:textId="77777777" w:rsidR="00C653B1" w:rsidRDefault="00C653B1">
      <w:r>
        <w:separator/>
      </w:r>
    </w:p>
  </w:footnote>
  <w:footnote w:type="continuationSeparator" w:id="0">
    <w:p w14:paraId="7AA72DF3" w14:textId="77777777" w:rsidR="00C653B1" w:rsidRDefault="00C65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97FB7" w14:textId="77777777" w:rsidR="00674A46" w:rsidRDefault="00674A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4E207" w14:textId="77777777" w:rsidR="00674A46" w:rsidRDefault="00674A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674A46"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674A46" w:rsidRPr="00BD083E" w:rsidRDefault="00674A46">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41A4FC4" w:rsidR="00674A46" w:rsidRPr="00BD083E" w:rsidRDefault="00674A46">
          <w:pPr>
            <w:pStyle w:val="Header"/>
            <w:spacing w:before="120" w:after="120" w:line="-230" w:lineRule="auto"/>
            <w:jc w:val="right"/>
            <w:rPr>
              <w:color w:val="000000"/>
            </w:rPr>
          </w:pPr>
          <w:r w:rsidRPr="00BD083E">
            <w:rPr>
              <w:color w:val="000000"/>
            </w:rPr>
            <w:t>ISO/IEC TR 24772</w:t>
          </w:r>
          <w:r>
            <w:rPr>
              <w:color w:val="000000"/>
            </w:rPr>
            <w:t>-8:201X(E)</w:t>
          </w:r>
        </w:p>
      </w:tc>
    </w:tr>
  </w:tbl>
  <w:p w14:paraId="4A6557AB" w14:textId="77777777" w:rsidR="00674A46" w:rsidRDefault="00674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6"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9"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8"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3"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3"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6"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1"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6"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9"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9"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0"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8"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0"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9"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0"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1"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3"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7"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3"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9"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0"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3"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7"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8"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9"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2"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0"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9"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4"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6"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5"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6"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8"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7"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4"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5"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8"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9"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0"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0"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3"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7"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6"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0"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6"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5"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2"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6"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9"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1"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6"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1"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2"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4"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5"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6" w15:restartNumberingAfterBreak="0">
    <w:nsid w:val="633C4516"/>
    <w:multiLevelType w:val="multilevel"/>
    <w:tmpl w:val="97924E78"/>
    <w:numStyleLink w:val="headings"/>
  </w:abstractNum>
  <w:abstractNum w:abstractNumId="457"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9"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0"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5"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9"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2"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6"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9"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3"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5"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6"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9"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0"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0"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2"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9"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1"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4"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5"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2"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5"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9"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4"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2"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0"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6"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9"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7"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6"/>
  </w:num>
  <w:num w:numId="2">
    <w:abstractNumId w:val="144"/>
  </w:num>
  <w:num w:numId="3">
    <w:abstractNumId w:val="570"/>
  </w:num>
  <w:num w:numId="4">
    <w:abstractNumId w:val="531"/>
  </w:num>
  <w:num w:numId="5">
    <w:abstractNumId w:val="83"/>
  </w:num>
  <w:num w:numId="6">
    <w:abstractNumId w:val="207"/>
  </w:num>
  <w:num w:numId="7">
    <w:abstractNumId w:val="478"/>
  </w:num>
  <w:num w:numId="8">
    <w:abstractNumId w:val="508"/>
  </w:num>
  <w:num w:numId="9">
    <w:abstractNumId w:val="75"/>
  </w:num>
  <w:num w:numId="10">
    <w:abstractNumId w:val="128"/>
  </w:num>
  <w:num w:numId="11">
    <w:abstractNumId w:val="121"/>
  </w:num>
  <w:num w:numId="12">
    <w:abstractNumId w:val="53"/>
  </w:num>
  <w:num w:numId="13">
    <w:abstractNumId w:val="80"/>
  </w:num>
  <w:num w:numId="14">
    <w:abstractNumId w:val="79"/>
  </w:num>
  <w:num w:numId="15">
    <w:abstractNumId w:val="160"/>
  </w:num>
  <w:num w:numId="16">
    <w:abstractNumId w:val="458"/>
  </w:num>
  <w:num w:numId="17">
    <w:abstractNumId w:val="445"/>
  </w:num>
  <w:num w:numId="18">
    <w:abstractNumId w:val="4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7"/>
  </w:num>
  <w:num w:numId="21">
    <w:abstractNumId w:val="510"/>
  </w:num>
  <w:num w:numId="22">
    <w:abstractNumId w:val="62"/>
  </w:num>
  <w:num w:numId="23">
    <w:abstractNumId w:val="400"/>
  </w:num>
  <w:num w:numId="24">
    <w:abstractNumId w:val="10"/>
  </w:num>
  <w:num w:numId="25">
    <w:abstractNumId w:val="11"/>
  </w:num>
  <w:num w:numId="26">
    <w:abstractNumId w:val="501"/>
  </w:num>
  <w:num w:numId="27">
    <w:abstractNumId w:val="474"/>
  </w:num>
  <w:num w:numId="28">
    <w:abstractNumId w:val="248"/>
  </w:num>
  <w:num w:numId="29">
    <w:abstractNumId w:val="303"/>
  </w:num>
  <w:num w:numId="30">
    <w:abstractNumId w:val="453"/>
  </w:num>
  <w:num w:numId="31">
    <w:abstractNumId w:val="12"/>
  </w:num>
  <w:num w:numId="32">
    <w:abstractNumId w:val="563"/>
  </w:num>
  <w:num w:numId="33">
    <w:abstractNumId w:val="410"/>
  </w:num>
  <w:num w:numId="34">
    <w:abstractNumId w:val="330"/>
  </w:num>
  <w:num w:numId="35">
    <w:abstractNumId w:val="333"/>
  </w:num>
  <w:num w:numId="36">
    <w:abstractNumId w:val="88"/>
  </w:num>
  <w:num w:numId="37">
    <w:abstractNumId w:val="293"/>
  </w:num>
  <w:num w:numId="38">
    <w:abstractNumId w:val="540"/>
  </w:num>
  <w:num w:numId="39">
    <w:abstractNumId w:val="220"/>
  </w:num>
  <w:num w:numId="40">
    <w:abstractNumId w:val="379"/>
  </w:num>
  <w:num w:numId="41">
    <w:abstractNumId w:val="213"/>
  </w:num>
  <w:num w:numId="42">
    <w:abstractNumId w:val="323"/>
  </w:num>
  <w:num w:numId="43">
    <w:abstractNumId w:val="105"/>
  </w:num>
  <w:num w:numId="44">
    <w:abstractNumId w:val="151"/>
  </w:num>
  <w:num w:numId="45">
    <w:abstractNumId w:val="295"/>
  </w:num>
  <w:num w:numId="46">
    <w:abstractNumId w:val="350"/>
  </w:num>
  <w:num w:numId="47">
    <w:abstractNumId w:val="261"/>
  </w:num>
  <w:num w:numId="48">
    <w:abstractNumId w:val="97"/>
  </w:num>
  <w:num w:numId="49">
    <w:abstractNumId w:val="305"/>
  </w:num>
  <w:num w:numId="50">
    <w:abstractNumId w:val="550"/>
  </w:num>
  <w:num w:numId="51">
    <w:abstractNumId w:val="385"/>
  </w:num>
  <w:num w:numId="52">
    <w:abstractNumId w:val="157"/>
  </w:num>
  <w:num w:numId="53">
    <w:abstractNumId w:val="377"/>
  </w:num>
  <w:num w:numId="54">
    <w:abstractNumId w:val="418"/>
  </w:num>
  <w:num w:numId="55">
    <w:abstractNumId w:val="533"/>
  </w:num>
  <w:num w:numId="56">
    <w:abstractNumId w:val="237"/>
  </w:num>
  <w:num w:numId="57">
    <w:abstractNumId w:val="29"/>
  </w:num>
  <w:num w:numId="58">
    <w:abstractNumId w:val="354"/>
  </w:num>
  <w:num w:numId="59">
    <w:abstractNumId w:val="551"/>
  </w:num>
  <w:num w:numId="60">
    <w:abstractNumId w:val="95"/>
  </w:num>
  <w:num w:numId="61">
    <w:abstractNumId w:val="290"/>
  </w:num>
  <w:num w:numId="62">
    <w:abstractNumId w:val="71"/>
  </w:num>
  <w:num w:numId="63">
    <w:abstractNumId w:val="391"/>
  </w:num>
  <w:num w:numId="64">
    <w:abstractNumId w:val="371"/>
  </w:num>
  <w:num w:numId="65">
    <w:abstractNumId w:val="179"/>
  </w:num>
  <w:num w:numId="66">
    <w:abstractNumId w:val="335"/>
  </w:num>
  <w:num w:numId="67">
    <w:abstractNumId w:val="230"/>
  </w:num>
  <w:num w:numId="68">
    <w:abstractNumId w:val="587"/>
  </w:num>
  <w:num w:numId="69">
    <w:abstractNumId w:val="271"/>
  </w:num>
  <w:num w:numId="70">
    <w:abstractNumId w:val="535"/>
  </w:num>
  <w:num w:numId="71">
    <w:abstractNumId w:val="167"/>
  </w:num>
  <w:num w:numId="72">
    <w:abstractNumId w:val="394"/>
  </w:num>
  <w:num w:numId="73">
    <w:abstractNumId w:val="108"/>
  </w:num>
  <w:num w:numId="74">
    <w:abstractNumId w:val="397"/>
  </w:num>
  <w:num w:numId="75">
    <w:abstractNumId w:val="365"/>
  </w:num>
  <w:num w:numId="76">
    <w:abstractNumId w:val="364"/>
  </w:num>
  <w:num w:numId="77">
    <w:abstractNumId w:val="76"/>
  </w:num>
  <w:num w:numId="78">
    <w:abstractNumId w:val="169"/>
  </w:num>
  <w:num w:numId="79">
    <w:abstractNumId w:val="380"/>
  </w:num>
  <w:num w:numId="80">
    <w:abstractNumId w:val="104"/>
  </w:num>
  <w:num w:numId="81">
    <w:abstractNumId w:val="344"/>
  </w:num>
  <w:num w:numId="82">
    <w:abstractNumId w:val="188"/>
  </w:num>
  <w:num w:numId="83">
    <w:abstractNumId w:val="282"/>
  </w:num>
  <w:num w:numId="84">
    <w:abstractNumId w:val="497"/>
  </w:num>
  <w:num w:numId="85">
    <w:abstractNumId w:val="556"/>
  </w:num>
  <w:num w:numId="86">
    <w:abstractNumId w:val="285"/>
  </w:num>
  <w:num w:numId="87">
    <w:abstractNumId w:val="73"/>
  </w:num>
  <w:num w:numId="88">
    <w:abstractNumId w:val="238"/>
  </w:num>
  <w:num w:numId="89">
    <w:abstractNumId w:val="54"/>
  </w:num>
  <w:num w:numId="90">
    <w:abstractNumId w:val="313"/>
  </w:num>
  <w:num w:numId="91">
    <w:abstractNumId w:val="504"/>
  </w:num>
  <w:num w:numId="92">
    <w:abstractNumId w:val="312"/>
  </w:num>
  <w:num w:numId="93">
    <w:abstractNumId w:val="150"/>
  </w:num>
  <w:num w:numId="94">
    <w:abstractNumId w:val="591"/>
  </w:num>
  <w:num w:numId="95">
    <w:abstractNumId w:val="572"/>
  </w:num>
  <w:num w:numId="96">
    <w:abstractNumId w:val="403"/>
  </w:num>
  <w:num w:numId="97">
    <w:abstractNumId w:val="202"/>
  </w:num>
  <w:num w:numId="98">
    <w:abstractNumId w:val="425"/>
  </w:num>
  <w:num w:numId="99">
    <w:abstractNumId w:val="442"/>
  </w:num>
  <w:num w:numId="100">
    <w:abstractNumId w:val="557"/>
  </w:num>
  <w:num w:numId="101">
    <w:abstractNumId w:val="455"/>
  </w:num>
  <w:num w:numId="102">
    <w:abstractNumId w:val="468"/>
  </w:num>
  <w:num w:numId="103">
    <w:abstractNumId w:val="289"/>
  </w:num>
  <w:num w:numId="104">
    <w:abstractNumId w:val="145"/>
  </w:num>
  <w:num w:numId="105">
    <w:abstractNumId w:val="206"/>
  </w:num>
  <w:num w:numId="106">
    <w:abstractNumId w:val="306"/>
  </w:num>
  <w:num w:numId="107">
    <w:abstractNumId w:val="235"/>
  </w:num>
  <w:num w:numId="108">
    <w:abstractNumId w:val="378"/>
  </w:num>
  <w:num w:numId="109">
    <w:abstractNumId w:val="564"/>
  </w:num>
  <w:num w:numId="110">
    <w:abstractNumId w:val="64"/>
  </w:num>
  <w:num w:numId="111">
    <w:abstractNumId w:val="436"/>
  </w:num>
  <w:num w:numId="112">
    <w:abstractNumId w:val="532"/>
  </w:num>
  <w:num w:numId="113">
    <w:abstractNumId w:val="45"/>
  </w:num>
  <w:num w:numId="114">
    <w:abstractNumId w:val="27"/>
  </w:num>
  <w:num w:numId="115">
    <w:abstractNumId w:val="402"/>
  </w:num>
  <w:num w:numId="116">
    <w:abstractNumId w:val="240"/>
  </w:num>
  <w:num w:numId="117">
    <w:abstractNumId w:val="103"/>
  </w:num>
  <w:num w:numId="118">
    <w:abstractNumId w:val="327"/>
  </w:num>
  <w:num w:numId="119">
    <w:abstractNumId w:val="515"/>
  </w:num>
  <w:num w:numId="120">
    <w:abstractNumId w:val="72"/>
  </w:num>
  <w:num w:numId="121">
    <w:abstractNumId w:val="475"/>
  </w:num>
  <w:num w:numId="122">
    <w:abstractNumId w:val="393"/>
  </w:num>
  <w:num w:numId="123">
    <w:abstractNumId w:val="464"/>
  </w:num>
  <w:num w:numId="124">
    <w:abstractNumId w:val="277"/>
  </w:num>
  <w:num w:numId="125">
    <w:abstractNumId w:val="274"/>
  </w:num>
  <w:num w:numId="126">
    <w:abstractNumId w:val="254"/>
  </w:num>
  <w:num w:numId="127">
    <w:abstractNumId w:val="14"/>
  </w:num>
  <w:num w:numId="128">
    <w:abstractNumId w:val="440"/>
  </w:num>
  <w:num w:numId="129">
    <w:abstractNumId w:val="288"/>
  </w:num>
  <w:num w:numId="130">
    <w:abstractNumId w:val="244"/>
  </w:num>
  <w:num w:numId="131">
    <w:abstractNumId w:val="481"/>
  </w:num>
  <w:num w:numId="132">
    <w:abstractNumId w:val="446"/>
  </w:num>
  <w:num w:numId="133">
    <w:abstractNumId w:val="582"/>
  </w:num>
  <w:num w:numId="134">
    <w:abstractNumId w:val="23"/>
  </w:num>
  <w:num w:numId="135">
    <w:abstractNumId w:val="560"/>
  </w:num>
  <w:num w:numId="136">
    <w:abstractNumId w:val="15"/>
  </w:num>
  <w:num w:numId="137">
    <w:abstractNumId w:val="107"/>
  </w:num>
  <w:num w:numId="138">
    <w:abstractNumId w:val="565"/>
  </w:num>
  <w:num w:numId="139">
    <w:abstractNumId w:val="112"/>
  </w:num>
  <w:num w:numId="140">
    <w:abstractNumId w:val="67"/>
  </w:num>
  <w:num w:numId="141">
    <w:abstractNumId w:val="32"/>
  </w:num>
  <w:num w:numId="142">
    <w:abstractNumId w:val="462"/>
  </w:num>
  <w:num w:numId="143">
    <w:abstractNumId w:val="258"/>
  </w:num>
  <w:num w:numId="144">
    <w:abstractNumId w:val="368"/>
  </w:num>
  <w:num w:numId="145">
    <w:abstractNumId w:val="48"/>
  </w:num>
  <w:num w:numId="146">
    <w:abstractNumId w:val="353"/>
  </w:num>
  <w:num w:numId="147">
    <w:abstractNumId w:val="46"/>
  </w:num>
  <w:num w:numId="148">
    <w:abstractNumId w:val="251"/>
  </w:num>
  <w:num w:numId="149">
    <w:abstractNumId w:val="545"/>
  </w:num>
  <w:num w:numId="150">
    <w:abstractNumId w:val="292"/>
  </w:num>
  <w:num w:numId="151">
    <w:abstractNumId w:val="47"/>
  </w:num>
  <w:num w:numId="152">
    <w:abstractNumId w:val="498"/>
  </w:num>
  <w:num w:numId="153">
    <w:abstractNumId w:val="193"/>
  </w:num>
  <w:num w:numId="154">
    <w:abstractNumId w:val="270"/>
  </w:num>
  <w:num w:numId="155">
    <w:abstractNumId w:val="428"/>
  </w:num>
  <w:num w:numId="156">
    <w:abstractNumId w:val="113"/>
  </w:num>
  <w:num w:numId="157">
    <w:abstractNumId w:val="203"/>
  </w:num>
  <w:num w:numId="158">
    <w:abstractNumId w:val="283"/>
  </w:num>
  <w:num w:numId="159">
    <w:abstractNumId w:val="480"/>
  </w:num>
  <w:num w:numId="160">
    <w:abstractNumId w:val="409"/>
  </w:num>
  <w:num w:numId="161">
    <w:abstractNumId w:val="456"/>
  </w:num>
  <w:num w:numId="162">
    <w:abstractNumId w:val="232"/>
  </w:num>
  <w:num w:numId="163">
    <w:abstractNumId w:val="469"/>
  </w:num>
  <w:num w:numId="164">
    <w:abstractNumId w:val="324"/>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2"/>
  </w:num>
  <w:num w:numId="172">
    <w:abstractNumId w:val="336"/>
  </w:num>
  <w:num w:numId="173">
    <w:abstractNumId w:val="135"/>
  </w:num>
  <w:num w:numId="174">
    <w:abstractNumId w:val="222"/>
  </w:num>
  <w:num w:numId="175">
    <w:abstractNumId w:val="524"/>
  </w:num>
  <w:num w:numId="176">
    <w:abstractNumId w:val="69"/>
  </w:num>
  <w:num w:numId="177">
    <w:abstractNumId w:val="471"/>
  </w:num>
  <w:num w:numId="178">
    <w:abstractNumId w:val="584"/>
  </w:num>
  <w:num w:numId="179">
    <w:abstractNumId w:val="265"/>
  </w:num>
  <w:num w:numId="180">
    <w:abstractNumId w:val="16"/>
  </w:num>
  <w:num w:numId="181">
    <w:abstractNumId w:val="85"/>
  </w:num>
  <w:num w:numId="182">
    <w:abstractNumId w:val="544"/>
  </w:num>
  <w:num w:numId="183">
    <w:abstractNumId w:val="82"/>
  </w:num>
  <w:num w:numId="184">
    <w:abstractNumId w:val="218"/>
  </w:num>
  <w:num w:numId="185">
    <w:abstractNumId w:val="413"/>
  </w:num>
  <w:num w:numId="186">
    <w:abstractNumId w:val="185"/>
  </w:num>
  <w:num w:numId="187">
    <w:abstractNumId w:val="430"/>
  </w:num>
  <w:num w:numId="188">
    <w:abstractNumId w:val="245"/>
  </w:num>
  <w:num w:numId="189">
    <w:abstractNumId w:val="493"/>
  </w:num>
  <w:num w:numId="190">
    <w:abstractNumId w:val="359"/>
  </w:num>
  <w:num w:numId="191">
    <w:abstractNumId w:val="175"/>
  </w:num>
  <w:num w:numId="192">
    <w:abstractNumId w:val="44"/>
  </w:num>
  <w:num w:numId="193">
    <w:abstractNumId w:val="509"/>
  </w:num>
  <w:num w:numId="194">
    <w:abstractNumId w:val="133"/>
  </w:num>
  <w:num w:numId="195">
    <w:abstractNumId w:val="8"/>
  </w:num>
  <w:num w:numId="196">
    <w:abstractNumId w:val="3"/>
  </w:num>
  <w:num w:numId="197">
    <w:abstractNumId w:val="2"/>
  </w:num>
  <w:num w:numId="198">
    <w:abstractNumId w:val="1"/>
  </w:num>
  <w:num w:numId="199">
    <w:abstractNumId w:val="142"/>
  </w:num>
  <w:num w:numId="200">
    <w:abstractNumId w:val="534"/>
  </w:num>
  <w:num w:numId="201">
    <w:abstractNumId w:val="338"/>
  </w:num>
  <w:num w:numId="202">
    <w:abstractNumId w:val="463"/>
  </w:num>
  <w:num w:numId="203">
    <w:abstractNumId w:val="296"/>
  </w:num>
  <w:num w:numId="204">
    <w:abstractNumId w:val="395"/>
  </w:num>
  <w:num w:numId="205">
    <w:abstractNumId w:val="198"/>
  </w:num>
  <w:num w:numId="206">
    <w:abstractNumId w:val="52"/>
  </w:num>
  <w:num w:numId="207">
    <w:abstractNumId w:val="125"/>
  </w:num>
  <w:num w:numId="208">
    <w:abstractNumId w:val="339"/>
  </w:num>
  <w:num w:numId="209">
    <w:abstractNumId w:val="189"/>
  </w:num>
  <w:num w:numId="210">
    <w:abstractNumId w:val="291"/>
  </w:num>
  <w:num w:numId="211">
    <w:abstractNumId w:val="30"/>
  </w:num>
  <w:num w:numId="212">
    <w:abstractNumId w:val="494"/>
  </w:num>
  <w:num w:numId="213">
    <w:abstractNumId w:val="416"/>
  </w:num>
  <w:num w:numId="214">
    <w:abstractNumId w:val="111"/>
  </w:num>
  <w:num w:numId="215">
    <w:abstractNumId w:val="200"/>
  </w:num>
  <w:num w:numId="216">
    <w:abstractNumId w:val="152"/>
  </w:num>
  <w:num w:numId="217">
    <w:abstractNumId w:val="40"/>
  </w:num>
  <w:num w:numId="218">
    <w:abstractNumId w:val="342"/>
  </w:num>
  <w:num w:numId="219">
    <w:abstractNumId w:val="156"/>
  </w:num>
  <w:num w:numId="220">
    <w:abstractNumId w:val="205"/>
  </w:num>
  <w:num w:numId="221">
    <w:abstractNumId w:val="20"/>
  </w:num>
  <w:num w:numId="222">
    <w:abstractNumId w:val="454"/>
  </w:num>
  <w:num w:numId="223">
    <w:abstractNumId w:val="450"/>
  </w:num>
  <w:num w:numId="224">
    <w:abstractNumId w:val="482"/>
  </w:num>
  <w:num w:numId="225">
    <w:abstractNumId w:val="49"/>
  </w:num>
  <w:num w:numId="226">
    <w:abstractNumId w:val="334"/>
  </w:num>
  <w:num w:numId="227">
    <w:abstractNumId w:val="252"/>
  </w:num>
  <w:num w:numId="228">
    <w:abstractNumId w:val="405"/>
  </w:num>
  <w:num w:numId="229">
    <w:abstractNumId w:val="374"/>
  </w:num>
  <w:num w:numId="230">
    <w:abstractNumId w:val="229"/>
  </w:num>
  <w:num w:numId="231">
    <w:abstractNumId w:val="356"/>
  </w:num>
  <w:num w:numId="232">
    <w:abstractNumId w:val="521"/>
  </w:num>
  <w:num w:numId="233">
    <w:abstractNumId w:val="275"/>
  </w:num>
  <w:num w:numId="234">
    <w:abstractNumId w:val="386"/>
  </w:num>
  <w:num w:numId="235">
    <w:abstractNumId w:val="523"/>
  </w:num>
  <w:num w:numId="236">
    <w:abstractNumId w:val="320"/>
  </w:num>
  <w:num w:numId="237">
    <w:abstractNumId w:val="181"/>
  </w:num>
  <w:num w:numId="238">
    <w:abstractNumId w:val="262"/>
  </w:num>
  <w:num w:numId="239">
    <w:abstractNumId w:val="553"/>
  </w:num>
  <w:num w:numId="240">
    <w:abstractNumId w:val="343"/>
  </w:num>
  <w:num w:numId="241">
    <w:abstractNumId w:val="37"/>
  </w:num>
  <w:num w:numId="242">
    <w:abstractNumId w:val="18"/>
  </w:num>
  <w:num w:numId="243">
    <w:abstractNumId w:val="155"/>
  </w:num>
  <w:num w:numId="244">
    <w:abstractNumId w:val="345"/>
  </w:num>
  <w:num w:numId="245">
    <w:abstractNumId w:val="63"/>
  </w:num>
  <w:num w:numId="246">
    <w:abstractNumId w:val="106"/>
  </w:num>
  <w:num w:numId="247">
    <w:abstractNumId w:val="435"/>
  </w:num>
  <w:num w:numId="248">
    <w:abstractNumId w:val="396"/>
  </w:num>
  <w:num w:numId="249">
    <w:abstractNumId w:val="451"/>
  </w:num>
  <w:num w:numId="250">
    <w:abstractNumId w:val="269"/>
  </w:num>
  <w:num w:numId="251">
    <w:abstractNumId w:val="309"/>
  </w:num>
  <w:num w:numId="252">
    <w:abstractNumId w:val="74"/>
  </w:num>
  <w:num w:numId="253">
    <w:abstractNumId w:val="561"/>
  </w:num>
  <w:num w:numId="254">
    <w:abstractNumId w:val="301"/>
  </w:num>
  <w:num w:numId="255">
    <w:abstractNumId w:val="199"/>
  </w:num>
  <w:num w:numId="256">
    <w:abstractNumId w:val="184"/>
  </w:num>
  <w:num w:numId="257">
    <w:abstractNumId w:val="431"/>
  </w:num>
  <w:num w:numId="258">
    <w:abstractNumId w:val="567"/>
  </w:num>
  <w:num w:numId="259">
    <w:abstractNumId w:val="201"/>
  </w:num>
  <w:num w:numId="260">
    <w:abstractNumId w:val="77"/>
  </w:num>
  <w:num w:numId="261">
    <w:abstractNumId w:val="310"/>
  </w:num>
  <w:num w:numId="262">
    <w:abstractNumId w:val="558"/>
  </w:num>
  <w:num w:numId="263">
    <w:abstractNumId w:val="467"/>
  </w:num>
  <w:num w:numId="264">
    <w:abstractNumId w:val="143"/>
  </w:num>
  <w:num w:numId="265">
    <w:abstractNumId w:val="255"/>
  </w:num>
  <w:num w:numId="266">
    <w:abstractNumId w:val="529"/>
  </w:num>
  <w:num w:numId="267">
    <w:abstractNumId w:val="231"/>
  </w:num>
  <w:num w:numId="268">
    <w:abstractNumId w:val="81"/>
  </w:num>
  <w:num w:numId="269">
    <w:abstractNumId w:val="100"/>
  </w:num>
  <w:num w:numId="270">
    <w:abstractNumId w:val="243"/>
  </w:num>
  <w:num w:numId="271">
    <w:abstractNumId w:val="389"/>
  </w:num>
  <w:num w:numId="272">
    <w:abstractNumId w:val="263"/>
  </w:num>
  <w:num w:numId="273">
    <w:abstractNumId w:val="581"/>
  </w:num>
  <w:num w:numId="274">
    <w:abstractNumId w:val="586"/>
  </w:num>
  <w:num w:numId="275">
    <w:abstractNumId w:val="163"/>
  </w:num>
  <w:num w:numId="276">
    <w:abstractNumId w:val="246"/>
  </w:num>
  <w:num w:numId="277">
    <w:abstractNumId w:val="483"/>
  </w:num>
  <w:num w:numId="278">
    <w:abstractNumId w:val="287"/>
  </w:num>
  <w:num w:numId="279">
    <w:abstractNumId w:val="161"/>
  </w:num>
  <w:num w:numId="280">
    <w:abstractNumId w:val="266"/>
  </w:num>
  <w:num w:numId="281">
    <w:abstractNumId w:val="387"/>
  </w:num>
  <w:num w:numId="282">
    <w:abstractNumId w:val="585"/>
  </w:num>
  <w:num w:numId="283">
    <w:abstractNumId w:val="351"/>
  </w:num>
  <w:num w:numId="284">
    <w:abstractNumId w:val="137"/>
  </w:num>
  <w:num w:numId="285">
    <w:abstractNumId w:val="51"/>
  </w:num>
  <w:num w:numId="286">
    <w:abstractNumId w:val="388"/>
  </w:num>
  <w:num w:numId="287">
    <w:abstractNumId w:val="392"/>
  </w:num>
  <w:num w:numId="288">
    <w:abstractNumId w:val="147"/>
  </w:num>
  <w:num w:numId="289">
    <w:abstractNumId w:val="215"/>
  </w:num>
  <w:num w:numId="290">
    <w:abstractNumId w:val="373"/>
  </w:num>
  <w:num w:numId="291">
    <w:abstractNumId w:val="278"/>
  </w:num>
  <w:num w:numId="292">
    <w:abstractNumId w:val="217"/>
  </w:num>
  <w:num w:numId="293">
    <w:abstractNumId w:val="141"/>
  </w:num>
  <w:num w:numId="294">
    <w:abstractNumId w:val="326"/>
  </w:num>
  <w:num w:numId="295">
    <w:abstractNumId w:val="299"/>
  </w:num>
  <w:num w:numId="296">
    <w:abstractNumId w:val="187"/>
  </w:num>
  <w:num w:numId="297">
    <w:abstractNumId w:val="406"/>
  </w:num>
  <w:num w:numId="298">
    <w:abstractNumId w:val="21"/>
  </w:num>
  <w:num w:numId="299">
    <w:abstractNumId w:val="307"/>
  </w:num>
  <w:num w:numId="300">
    <w:abstractNumId w:val="26"/>
  </w:num>
  <w:num w:numId="301">
    <w:abstractNumId w:val="384"/>
  </w:num>
  <w:num w:numId="302">
    <w:abstractNumId w:val="559"/>
  </w:num>
  <w:num w:numId="303">
    <w:abstractNumId w:val="449"/>
  </w:num>
  <w:num w:numId="304">
    <w:abstractNumId w:val="242"/>
  </w:num>
  <w:num w:numId="305">
    <w:abstractNumId w:val="19"/>
  </w:num>
  <w:num w:numId="306">
    <w:abstractNumId w:val="576"/>
  </w:num>
  <w:num w:numId="307">
    <w:abstractNumId w:val="465"/>
  </w:num>
  <w:num w:numId="308">
    <w:abstractNumId w:val="25"/>
  </w:num>
  <w:num w:numId="309">
    <w:abstractNumId w:val="566"/>
  </w:num>
  <w:num w:numId="310">
    <w:abstractNumId w:val="568"/>
  </w:num>
  <w:num w:numId="311">
    <w:abstractNumId w:val="411"/>
  </w:num>
  <w:num w:numId="312">
    <w:abstractNumId w:val="115"/>
  </w:num>
  <w:num w:numId="313">
    <w:abstractNumId w:val="366"/>
  </w:num>
  <w:num w:numId="314">
    <w:abstractNumId w:val="195"/>
  </w:num>
  <w:num w:numId="315">
    <w:abstractNumId w:val="518"/>
  </w:num>
  <w:num w:numId="316">
    <w:abstractNumId w:val="522"/>
  </w:num>
  <w:num w:numId="317">
    <w:abstractNumId w:val="457"/>
  </w:num>
  <w:num w:numId="318">
    <w:abstractNumId w:val="543"/>
  </w:num>
  <w:num w:numId="319">
    <w:abstractNumId w:val="427"/>
  </w:num>
  <w:num w:numId="320">
    <w:abstractNumId w:val="247"/>
  </w:num>
  <w:num w:numId="321">
    <w:abstractNumId w:val="375"/>
  </w:num>
  <w:num w:numId="322">
    <w:abstractNumId w:val="239"/>
  </w:num>
  <w:num w:numId="323">
    <w:abstractNumId w:val="358"/>
  </w:num>
  <w:num w:numId="324">
    <w:abstractNumId w:val="447"/>
  </w:num>
  <w:num w:numId="325">
    <w:abstractNumId w:val="355"/>
  </w:num>
  <w:num w:numId="326">
    <w:abstractNumId w:val="575"/>
  </w:num>
  <w:num w:numId="327">
    <w:abstractNumId w:val="520"/>
  </w:num>
  <w:num w:numId="328">
    <w:abstractNumId w:val="525"/>
  </w:num>
  <w:num w:numId="329">
    <w:abstractNumId w:val="216"/>
  </w:num>
  <w:num w:numId="330">
    <w:abstractNumId w:val="412"/>
  </w:num>
  <w:num w:numId="331">
    <w:abstractNumId w:val="511"/>
  </w:num>
  <w:num w:numId="332">
    <w:abstractNumId w:val="340"/>
  </w:num>
  <w:num w:numId="333">
    <w:abstractNumId w:val="249"/>
  </w:num>
  <w:num w:numId="334">
    <w:abstractNumId w:val="315"/>
  </w:num>
  <w:num w:numId="335">
    <w:abstractNumId w:val="569"/>
  </w:num>
  <w:num w:numId="336">
    <w:abstractNumId w:val="506"/>
  </w:num>
  <w:num w:numId="337">
    <w:abstractNumId w:val="129"/>
  </w:num>
  <w:num w:numId="338">
    <w:abstractNumId w:val="61"/>
  </w:num>
  <w:num w:numId="339">
    <w:abstractNumId w:val="488"/>
  </w:num>
  <w:num w:numId="340">
    <w:abstractNumId w:val="94"/>
  </w:num>
  <w:num w:numId="341">
    <w:abstractNumId w:val="36"/>
  </w:num>
  <w:num w:numId="342">
    <w:abstractNumId w:val="168"/>
  </w:num>
  <w:num w:numId="343">
    <w:abstractNumId w:val="180"/>
  </w:num>
  <w:num w:numId="344">
    <w:abstractNumId w:val="224"/>
  </w:num>
  <w:num w:numId="345">
    <w:abstractNumId w:val="466"/>
  </w:num>
  <w:num w:numId="346">
    <w:abstractNumId w:val="59"/>
  </w:num>
  <w:num w:numId="347">
    <w:abstractNumId w:val="399"/>
  </w:num>
  <w:num w:numId="348">
    <w:abstractNumId w:val="432"/>
  </w:num>
  <w:num w:numId="349">
    <w:abstractNumId w:val="70"/>
  </w:num>
  <w:num w:numId="350">
    <w:abstractNumId w:val="209"/>
  </w:num>
  <w:num w:numId="351">
    <w:abstractNumId w:val="571"/>
  </w:num>
  <w:num w:numId="352">
    <w:abstractNumId w:val="165"/>
  </w:num>
  <w:num w:numId="353">
    <w:abstractNumId w:val="513"/>
  </w:num>
  <w:num w:numId="354">
    <w:abstractNumId w:val="415"/>
  </w:num>
  <w:num w:numId="355">
    <w:abstractNumId w:val="302"/>
  </w:num>
  <w:num w:numId="356">
    <w:abstractNumId w:val="118"/>
  </w:num>
  <w:num w:numId="357">
    <w:abstractNumId w:val="347"/>
  </w:num>
  <w:num w:numId="358">
    <w:abstractNumId w:val="34"/>
  </w:num>
  <w:num w:numId="359">
    <w:abstractNumId w:val="166"/>
  </w:num>
  <w:num w:numId="360">
    <w:abstractNumId w:val="223"/>
  </w:num>
  <w:num w:numId="361">
    <w:abstractNumId w:val="177"/>
  </w:num>
  <w:num w:numId="362">
    <w:abstractNumId w:val="577"/>
  </w:num>
  <w:num w:numId="363">
    <w:abstractNumId w:val="114"/>
  </w:num>
  <w:num w:numId="364">
    <w:abstractNumId w:val="304"/>
  </w:num>
  <w:num w:numId="365">
    <w:abstractNumId w:val="443"/>
  </w:num>
  <w:num w:numId="366">
    <w:abstractNumId w:val="495"/>
  </w:num>
  <w:num w:numId="367">
    <w:abstractNumId w:val="65"/>
  </w:num>
  <w:num w:numId="368">
    <w:abstractNumId w:val="127"/>
  </w:num>
  <w:num w:numId="369">
    <w:abstractNumId w:val="433"/>
  </w:num>
  <w:num w:numId="370">
    <w:abstractNumId w:val="376"/>
  </w:num>
  <w:num w:numId="371">
    <w:abstractNumId w:val="260"/>
  </w:num>
  <w:num w:numId="372">
    <w:abstractNumId w:val="372"/>
  </w:num>
  <w:num w:numId="373">
    <w:abstractNumId w:val="42"/>
  </w:num>
  <w:num w:numId="374">
    <w:abstractNumId w:val="580"/>
  </w:num>
  <w:num w:numId="375">
    <w:abstractNumId w:val="28"/>
  </w:num>
  <w:num w:numId="376">
    <w:abstractNumId w:val="257"/>
  </w:num>
  <w:num w:numId="377">
    <w:abstractNumId w:val="194"/>
  </w:num>
  <w:num w:numId="378">
    <w:abstractNumId w:val="158"/>
  </w:num>
  <w:num w:numId="379">
    <w:abstractNumId w:val="126"/>
  </w:num>
  <w:num w:numId="380">
    <w:abstractNumId w:val="164"/>
  </w:num>
  <w:num w:numId="381">
    <w:abstractNumId w:val="490"/>
  </w:num>
  <w:num w:numId="382">
    <w:abstractNumId w:val="58"/>
  </w:num>
  <w:num w:numId="383">
    <w:abstractNumId w:val="512"/>
  </w:num>
  <w:num w:numId="384">
    <w:abstractNumId w:val="528"/>
  </w:num>
  <w:num w:numId="385">
    <w:abstractNumId w:val="17"/>
  </w:num>
  <w:num w:numId="386">
    <w:abstractNumId w:val="357"/>
  </w:num>
  <w:num w:numId="387">
    <w:abstractNumId w:val="22"/>
  </w:num>
  <w:num w:numId="388">
    <w:abstractNumId w:val="276"/>
  </w:num>
  <w:num w:numId="389">
    <w:abstractNumId w:val="382"/>
  </w:num>
  <w:num w:numId="390">
    <w:abstractNumId w:val="294"/>
  </w:num>
  <w:num w:numId="391">
    <w:abstractNumId w:val="329"/>
  </w:num>
  <w:num w:numId="392">
    <w:abstractNumId w:val="507"/>
  </w:num>
  <w:num w:numId="393">
    <w:abstractNumId w:val="367"/>
  </w:num>
  <w:num w:numId="394">
    <w:abstractNumId w:val="485"/>
  </w:num>
  <w:num w:numId="395">
    <w:abstractNumId w:val="122"/>
  </w:num>
  <w:num w:numId="396">
    <w:abstractNumId w:val="297"/>
  </w:num>
  <w:num w:numId="397">
    <w:abstractNumId w:val="250"/>
  </w:num>
  <w:num w:numId="398">
    <w:abstractNumId w:val="390"/>
  </w:num>
  <w:num w:numId="399">
    <w:abstractNumId w:val="281"/>
  </w:num>
  <w:num w:numId="400">
    <w:abstractNumId w:val="460"/>
  </w:num>
  <w:num w:numId="401">
    <w:abstractNumId w:val="68"/>
  </w:num>
  <w:num w:numId="402">
    <w:abstractNumId w:val="33"/>
  </w:num>
  <w:num w:numId="403">
    <w:abstractNumId w:val="41"/>
  </w:num>
  <w:num w:numId="404">
    <w:abstractNumId w:val="470"/>
  </w:num>
  <w:num w:numId="405">
    <w:abstractNumId w:val="476"/>
  </w:num>
  <w:num w:numId="406">
    <w:abstractNumId w:val="241"/>
  </w:num>
  <w:num w:numId="407">
    <w:abstractNumId w:val="84"/>
  </w:num>
  <w:num w:numId="408">
    <w:abstractNumId w:val="300"/>
  </w:num>
  <w:num w:numId="409">
    <w:abstractNumId w:val="426"/>
  </w:num>
  <w:num w:numId="410">
    <w:abstractNumId w:val="574"/>
  </w:num>
  <w:num w:numId="411">
    <w:abstractNumId w:val="349"/>
  </w:num>
  <w:num w:numId="412">
    <w:abstractNumId w:val="162"/>
  </w:num>
  <w:num w:numId="413">
    <w:abstractNumId w:val="588"/>
  </w:num>
  <w:num w:numId="414">
    <w:abstractNumId w:val="146"/>
  </w:num>
  <w:num w:numId="415">
    <w:abstractNumId w:val="253"/>
  </w:num>
  <w:num w:numId="416">
    <w:abstractNumId w:val="227"/>
  </w:num>
  <w:num w:numId="417">
    <w:abstractNumId w:val="517"/>
  </w:num>
  <w:num w:numId="418">
    <w:abstractNumId w:val="148"/>
  </w:num>
  <w:num w:numId="419">
    <w:abstractNumId w:val="583"/>
  </w:num>
  <w:num w:numId="420">
    <w:abstractNumId w:val="337"/>
  </w:num>
  <w:num w:numId="421">
    <w:abstractNumId w:val="90"/>
  </w:num>
  <w:num w:numId="422">
    <w:abstractNumId w:val="417"/>
  </w:num>
  <w:num w:numId="423">
    <w:abstractNumId w:val="472"/>
  </w:num>
  <w:num w:numId="424">
    <w:abstractNumId w:val="554"/>
  </w:num>
  <w:num w:numId="425">
    <w:abstractNumId w:val="537"/>
  </w:num>
  <w:num w:numId="426">
    <w:abstractNumId w:val="526"/>
  </w:num>
  <w:num w:numId="427">
    <w:abstractNumId w:val="589"/>
  </w:num>
  <w:num w:numId="428">
    <w:abstractNumId w:val="109"/>
  </w:num>
  <w:num w:numId="429">
    <w:abstractNumId w:val="234"/>
  </w:num>
  <w:num w:numId="430">
    <w:abstractNumId w:val="139"/>
  </w:num>
  <w:num w:numId="431">
    <w:abstractNumId w:val="24"/>
  </w:num>
  <w:num w:numId="432">
    <w:abstractNumId w:val="439"/>
  </w:num>
  <w:num w:numId="433">
    <w:abstractNumId w:val="134"/>
  </w:num>
  <w:num w:numId="434">
    <w:abstractNumId w:val="370"/>
  </w:num>
  <w:num w:numId="435">
    <w:abstractNumId w:val="421"/>
  </w:num>
  <w:num w:numId="436">
    <w:abstractNumId w:val="50"/>
  </w:num>
  <w:num w:numId="437">
    <w:abstractNumId w:val="279"/>
  </w:num>
  <w:num w:numId="438">
    <w:abstractNumId w:val="191"/>
  </w:num>
  <w:num w:numId="439">
    <w:abstractNumId w:val="96"/>
  </w:num>
  <w:num w:numId="440">
    <w:abstractNumId w:val="548"/>
  </w:num>
  <w:num w:numId="441">
    <w:abstractNumId w:val="549"/>
  </w:num>
  <w:num w:numId="442">
    <w:abstractNumId w:val="352"/>
  </w:num>
  <w:num w:numId="443">
    <w:abstractNumId w:val="496"/>
  </w:num>
  <w:num w:numId="444">
    <w:abstractNumId w:val="39"/>
  </w:num>
  <w:num w:numId="445">
    <w:abstractNumId w:val="491"/>
  </w:num>
  <w:num w:numId="446">
    <w:abstractNumId w:val="60"/>
  </w:num>
  <w:num w:numId="447">
    <w:abstractNumId w:val="422"/>
  </w:num>
  <w:num w:numId="448">
    <w:abstractNumId w:val="308"/>
  </w:num>
  <w:num w:numId="449">
    <w:abstractNumId w:val="186"/>
  </w:num>
  <w:num w:numId="450">
    <w:abstractNumId w:val="93"/>
  </w:num>
  <w:num w:numId="451">
    <w:abstractNumId w:val="267"/>
  </w:num>
  <w:num w:numId="452">
    <w:abstractNumId w:val="346"/>
  </w:num>
  <w:num w:numId="453">
    <w:abstractNumId w:val="419"/>
  </w:num>
  <w:num w:numId="454">
    <w:abstractNumId w:val="383"/>
  </w:num>
  <w:num w:numId="455">
    <w:abstractNumId w:val="99"/>
  </w:num>
  <w:num w:numId="456">
    <w:abstractNumId w:val="562"/>
  </w:num>
  <w:num w:numId="457">
    <w:abstractNumId w:val="361"/>
  </w:num>
  <w:num w:numId="458">
    <w:abstractNumId w:val="91"/>
  </w:num>
  <w:num w:numId="459">
    <w:abstractNumId w:val="519"/>
  </w:num>
  <w:num w:numId="460">
    <w:abstractNumId w:val="208"/>
  </w:num>
  <w:num w:numId="461">
    <w:abstractNumId w:val="552"/>
  </w:num>
  <w:num w:numId="462">
    <w:abstractNumId w:val="130"/>
  </w:num>
  <w:num w:numId="463">
    <w:abstractNumId w:val="183"/>
  </w:num>
  <w:num w:numId="464">
    <w:abstractNumId w:val="228"/>
  </w:num>
  <w:num w:numId="465">
    <w:abstractNumId w:val="102"/>
  </w:num>
  <w:num w:numId="466">
    <w:abstractNumId w:val="236"/>
  </w:num>
  <w:num w:numId="467">
    <w:abstractNumId w:val="499"/>
  </w:num>
  <w:num w:numId="468">
    <w:abstractNumId w:val="87"/>
  </w:num>
  <w:num w:numId="469">
    <w:abstractNumId w:val="489"/>
  </w:num>
  <w:num w:numId="470">
    <w:abstractNumId w:val="204"/>
  </w:num>
  <w:num w:numId="471">
    <w:abstractNumId w:val="212"/>
  </w:num>
  <w:num w:numId="472">
    <w:abstractNumId w:val="226"/>
  </w:num>
  <w:num w:numId="473">
    <w:abstractNumId w:val="298"/>
  </w:num>
  <w:num w:numId="474">
    <w:abstractNumId w:val="268"/>
  </w:num>
  <w:num w:numId="475">
    <w:abstractNumId w:val="116"/>
  </w:num>
  <w:num w:numId="476">
    <w:abstractNumId w:val="272"/>
  </w:num>
  <w:num w:numId="477">
    <w:abstractNumId w:val="578"/>
  </w:num>
  <w:num w:numId="478">
    <w:abstractNumId w:val="398"/>
  </w:num>
  <w:num w:numId="479">
    <w:abstractNumId w:val="424"/>
  </w:num>
  <w:num w:numId="480">
    <w:abstractNumId w:val="153"/>
  </w:num>
  <w:num w:numId="481">
    <w:abstractNumId w:val="190"/>
  </w:num>
  <w:num w:numId="482">
    <w:abstractNumId w:val="38"/>
  </w:num>
  <w:num w:numId="483">
    <w:abstractNumId w:val="503"/>
  </w:num>
  <w:num w:numId="484">
    <w:abstractNumId w:val="92"/>
  </w:num>
  <w:num w:numId="485">
    <w:abstractNumId w:val="159"/>
  </w:num>
  <w:num w:numId="486">
    <w:abstractNumId w:val="78"/>
  </w:num>
  <w:num w:numId="487">
    <w:abstractNumId w:val="437"/>
  </w:num>
  <w:num w:numId="488">
    <w:abstractNumId w:val="325"/>
  </w:num>
  <w:num w:numId="489">
    <w:abstractNumId w:val="174"/>
  </w:num>
  <w:num w:numId="490">
    <w:abstractNumId w:val="256"/>
  </w:num>
  <w:num w:numId="491">
    <w:abstractNumId w:val="332"/>
  </w:num>
  <w:num w:numId="492">
    <w:abstractNumId w:val="219"/>
  </w:num>
  <w:num w:numId="493">
    <w:abstractNumId w:val="136"/>
  </w:num>
  <w:num w:numId="494">
    <w:abstractNumId w:val="420"/>
  </w:num>
  <w:num w:numId="495">
    <w:abstractNumId w:val="132"/>
  </w:num>
  <w:num w:numId="496">
    <w:abstractNumId w:val="317"/>
  </w:num>
  <w:num w:numId="497">
    <w:abstractNumId w:val="348"/>
  </w:num>
  <w:num w:numId="498">
    <w:abstractNumId w:val="479"/>
  </w:num>
  <w:num w:numId="499">
    <w:abstractNumId w:val="484"/>
  </w:num>
  <w:num w:numId="500">
    <w:abstractNumId w:val="98"/>
  </w:num>
  <w:num w:numId="501">
    <w:abstractNumId w:val="273"/>
  </w:num>
  <w:num w:numId="502">
    <w:abstractNumId w:val="225"/>
  </w:num>
  <w:num w:numId="503">
    <w:abstractNumId w:val="538"/>
  </w:num>
  <w:num w:numId="504">
    <w:abstractNumId w:val="173"/>
  </w:num>
  <w:num w:numId="505">
    <w:abstractNumId w:val="546"/>
  </w:num>
  <w:num w:numId="506">
    <w:abstractNumId w:val="514"/>
  </w:num>
  <w:num w:numId="507">
    <w:abstractNumId w:val="55"/>
  </w:num>
  <w:num w:numId="508">
    <w:abstractNumId w:val="171"/>
  </w:num>
  <w:num w:numId="509">
    <w:abstractNumId w:val="459"/>
  </w:num>
  <w:num w:numId="510">
    <w:abstractNumId w:val="138"/>
  </w:num>
  <w:num w:numId="511">
    <w:abstractNumId w:val="434"/>
  </w:num>
  <w:num w:numId="512">
    <w:abstractNumId w:val="197"/>
  </w:num>
  <w:num w:numId="513">
    <w:abstractNumId w:val="119"/>
  </w:num>
  <w:num w:numId="514">
    <w:abstractNumId w:val="211"/>
  </w:num>
  <w:num w:numId="515">
    <w:abstractNumId w:val="233"/>
  </w:num>
  <w:num w:numId="516">
    <w:abstractNumId w:val="404"/>
  </w:num>
  <w:num w:numId="517">
    <w:abstractNumId w:val="328"/>
  </w:num>
  <w:num w:numId="518">
    <w:abstractNumId w:val="43"/>
  </w:num>
  <w:num w:numId="519">
    <w:abstractNumId w:val="311"/>
  </w:num>
  <w:num w:numId="520">
    <w:abstractNumId w:val="172"/>
  </w:num>
  <w:num w:numId="521">
    <w:abstractNumId w:val="140"/>
  </w:num>
  <w:num w:numId="522">
    <w:abstractNumId w:val="322"/>
  </w:num>
  <w:num w:numId="523">
    <w:abstractNumId w:val="86"/>
  </w:num>
  <w:num w:numId="524">
    <w:abstractNumId w:val="505"/>
  </w:num>
  <w:num w:numId="525">
    <w:abstractNumId w:val="539"/>
  </w:num>
  <w:num w:numId="526">
    <w:abstractNumId w:val="441"/>
  </w:num>
  <w:num w:numId="527">
    <w:abstractNumId w:val="284"/>
  </w:num>
  <w:num w:numId="528">
    <w:abstractNumId w:val="319"/>
  </w:num>
  <w:num w:numId="529">
    <w:abstractNumId w:val="487"/>
  </w:num>
  <w:num w:numId="530">
    <w:abstractNumId w:val="101"/>
  </w:num>
  <w:num w:numId="531">
    <w:abstractNumId w:val="477"/>
  </w:num>
  <w:num w:numId="532">
    <w:abstractNumId w:val="221"/>
  </w:num>
  <w:num w:numId="533">
    <w:abstractNumId w:val="381"/>
  </w:num>
  <w:num w:numId="534">
    <w:abstractNumId w:val="56"/>
  </w:num>
  <w:num w:numId="535">
    <w:abstractNumId w:val="547"/>
  </w:num>
  <w:num w:numId="536">
    <w:abstractNumId w:val="214"/>
  </w:num>
  <w:num w:numId="537">
    <w:abstractNumId w:val="120"/>
  </w:num>
  <w:num w:numId="538">
    <w:abstractNumId w:val="331"/>
  </w:num>
  <w:num w:numId="539">
    <w:abstractNumId w:val="369"/>
  </w:num>
  <w:num w:numId="540">
    <w:abstractNumId w:val="280"/>
  </w:num>
  <w:num w:numId="541">
    <w:abstractNumId w:val="117"/>
  </w:num>
  <w:num w:numId="542">
    <w:abstractNumId w:val="542"/>
  </w:num>
  <w:num w:numId="543">
    <w:abstractNumId w:val="176"/>
  </w:num>
  <w:num w:numId="544">
    <w:abstractNumId w:val="178"/>
  </w:num>
  <w:num w:numId="545">
    <w:abstractNumId w:val="314"/>
  </w:num>
  <w:num w:numId="546">
    <w:abstractNumId w:val="541"/>
  </w:num>
  <w:num w:numId="547">
    <w:abstractNumId w:val="516"/>
  </w:num>
  <w:num w:numId="548">
    <w:abstractNumId w:val="31"/>
  </w:num>
  <w:num w:numId="549">
    <w:abstractNumId w:val="110"/>
  </w:num>
  <w:num w:numId="550">
    <w:abstractNumId w:val="154"/>
  </w:num>
  <w:num w:numId="551">
    <w:abstractNumId w:val="182"/>
  </w:num>
  <w:num w:numId="552">
    <w:abstractNumId w:val="452"/>
  </w:num>
  <w:num w:numId="553">
    <w:abstractNumId w:val="500"/>
  </w:num>
  <w:num w:numId="554">
    <w:abstractNumId w:val="131"/>
  </w:num>
  <w:num w:numId="555">
    <w:abstractNumId w:val="321"/>
  </w:num>
  <w:num w:numId="556">
    <w:abstractNumId w:val="316"/>
  </w:num>
  <w:num w:numId="557">
    <w:abstractNumId w:val="461"/>
  </w:num>
  <w:num w:numId="558">
    <w:abstractNumId w:val="579"/>
  </w:num>
  <w:num w:numId="559">
    <w:abstractNumId w:val="407"/>
  </w:num>
  <w:num w:numId="560">
    <w:abstractNumId w:val="423"/>
  </w:num>
  <w:num w:numId="561">
    <w:abstractNumId w:val="210"/>
  </w:num>
  <w:num w:numId="562">
    <w:abstractNumId w:val="57"/>
  </w:num>
  <w:num w:numId="563">
    <w:abstractNumId w:val="408"/>
  </w:num>
  <w:num w:numId="564">
    <w:abstractNumId w:val="414"/>
  </w:num>
  <w:num w:numId="565">
    <w:abstractNumId w:val="502"/>
  </w:num>
  <w:num w:numId="566">
    <w:abstractNumId w:val="89"/>
  </w:num>
  <w:num w:numId="567">
    <w:abstractNumId w:val="35"/>
  </w:num>
  <w:num w:numId="568">
    <w:abstractNumId w:val="264"/>
  </w:num>
  <w:num w:numId="569">
    <w:abstractNumId w:val="259"/>
  </w:num>
  <w:num w:numId="570">
    <w:abstractNumId w:val="530"/>
  </w:num>
  <w:num w:numId="571">
    <w:abstractNumId w:val="170"/>
  </w:num>
  <w:num w:numId="572">
    <w:abstractNumId w:val="429"/>
  </w:num>
  <w:num w:numId="573">
    <w:abstractNumId w:val="401"/>
  </w:num>
  <w:num w:numId="574">
    <w:abstractNumId w:val="444"/>
  </w:num>
  <w:num w:numId="575">
    <w:abstractNumId w:val="362"/>
  </w:num>
  <w:num w:numId="576">
    <w:abstractNumId w:val="448"/>
  </w:num>
  <w:num w:numId="577">
    <w:abstractNumId w:val="573"/>
  </w:num>
  <w:num w:numId="578">
    <w:abstractNumId w:val="473"/>
  </w:num>
  <w:num w:numId="579">
    <w:abstractNumId w:val="341"/>
  </w:num>
  <w:num w:numId="580">
    <w:abstractNumId w:val="492"/>
  </w:num>
  <w:num w:numId="581">
    <w:abstractNumId w:val="590"/>
  </w:num>
  <w:num w:numId="582">
    <w:abstractNumId w:val="360"/>
  </w:num>
  <w:num w:numId="583">
    <w:abstractNumId w:val="555"/>
  </w:num>
  <w:num w:numId="584">
    <w:abstractNumId w:val="124"/>
  </w:num>
  <w:num w:numId="585">
    <w:abstractNumId w:val="66"/>
  </w:num>
  <w:num w:numId="586">
    <w:abstractNumId w:val="196"/>
  </w:num>
  <w:num w:numId="587">
    <w:abstractNumId w:val="286"/>
  </w:num>
  <w:num w:numId="588">
    <w:abstractNumId w:val="263"/>
  </w:num>
  <w:num w:numId="589">
    <w:abstractNumId w:val="263"/>
  </w:num>
  <w:num w:numId="590">
    <w:abstractNumId w:val="263"/>
  </w:num>
  <w:num w:numId="591">
    <w:abstractNumId w:val="536"/>
  </w:num>
  <w:num w:numId="592">
    <w:abstractNumId w:val="263"/>
  </w:num>
  <w:num w:numId="593">
    <w:abstractNumId w:val="149"/>
  </w:num>
  <w:num w:numId="594">
    <w:abstractNumId w:val="263"/>
  </w:num>
  <w:num w:numId="595">
    <w:abstractNumId w:val="263"/>
  </w:num>
  <w:num w:numId="596">
    <w:abstractNumId w:val="123"/>
  </w:num>
  <w:num w:numId="597">
    <w:abstractNumId w:val="263"/>
  </w:num>
  <w:num w:numId="598">
    <w:abstractNumId w:val="263"/>
  </w:num>
  <w:numIdMacAtCleanup w:val="5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89C"/>
    <w:rsid w:val="000939A6"/>
    <w:rsid w:val="00093AB7"/>
    <w:rsid w:val="00093D25"/>
    <w:rsid w:val="000942EF"/>
    <w:rsid w:val="000946A2"/>
    <w:rsid w:val="00094ABE"/>
    <w:rsid w:val="00094CAD"/>
    <w:rsid w:val="00096ACD"/>
    <w:rsid w:val="00096CA1"/>
    <w:rsid w:val="000A0271"/>
    <w:rsid w:val="000A0608"/>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4B3D"/>
    <w:rsid w:val="00275FAD"/>
    <w:rsid w:val="00276309"/>
    <w:rsid w:val="00276586"/>
    <w:rsid w:val="002771A1"/>
    <w:rsid w:val="00280830"/>
    <w:rsid w:val="002811B2"/>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F065D"/>
    <w:rsid w:val="002F29C1"/>
    <w:rsid w:val="002F2EB1"/>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28ED"/>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6C10"/>
    <w:rsid w:val="005F7622"/>
    <w:rsid w:val="005F7FEC"/>
    <w:rsid w:val="00600939"/>
    <w:rsid w:val="00600D0B"/>
    <w:rsid w:val="006019F2"/>
    <w:rsid w:val="00602073"/>
    <w:rsid w:val="0060267D"/>
    <w:rsid w:val="00603619"/>
    <w:rsid w:val="00603A75"/>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729F"/>
    <w:rsid w:val="00670307"/>
    <w:rsid w:val="00670808"/>
    <w:rsid w:val="00674A46"/>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39D9"/>
    <w:rsid w:val="006C3D26"/>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6AF3"/>
    <w:rsid w:val="007273FC"/>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21FB"/>
    <w:rsid w:val="007C5081"/>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6B58"/>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75F9"/>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85F07"/>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CD2"/>
    <w:rsid w:val="00A03705"/>
    <w:rsid w:val="00A07074"/>
    <w:rsid w:val="00A10126"/>
    <w:rsid w:val="00A113F4"/>
    <w:rsid w:val="00A12EAE"/>
    <w:rsid w:val="00A12FCD"/>
    <w:rsid w:val="00A14344"/>
    <w:rsid w:val="00A15347"/>
    <w:rsid w:val="00A2090E"/>
    <w:rsid w:val="00A2340B"/>
    <w:rsid w:val="00A23903"/>
    <w:rsid w:val="00A23B77"/>
    <w:rsid w:val="00A30AFC"/>
    <w:rsid w:val="00A314F2"/>
    <w:rsid w:val="00A319E6"/>
    <w:rsid w:val="00A32382"/>
    <w:rsid w:val="00A35F6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21D5"/>
    <w:rsid w:val="00BF331B"/>
    <w:rsid w:val="00BF5292"/>
    <w:rsid w:val="00BF68F7"/>
    <w:rsid w:val="00BF6D7D"/>
    <w:rsid w:val="00BF7FDF"/>
    <w:rsid w:val="00C005AC"/>
    <w:rsid w:val="00C02711"/>
    <w:rsid w:val="00C03B22"/>
    <w:rsid w:val="00C03F0B"/>
    <w:rsid w:val="00C05989"/>
    <w:rsid w:val="00C072E9"/>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44FA8"/>
    <w:rsid w:val="00C505FC"/>
    <w:rsid w:val="00C512BD"/>
    <w:rsid w:val="00C51AA0"/>
    <w:rsid w:val="00C5244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39BA"/>
    <w:rsid w:val="00D146B4"/>
    <w:rsid w:val="00D14B18"/>
    <w:rsid w:val="00D2010E"/>
    <w:rsid w:val="00D204E8"/>
    <w:rsid w:val="00D21077"/>
    <w:rsid w:val="00D23142"/>
    <w:rsid w:val="00D233FF"/>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2779"/>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5046E"/>
    <w:rsid w:val="00F548FB"/>
    <w:rsid w:val="00F55C3F"/>
    <w:rsid w:val="00F55EBA"/>
    <w:rsid w:val="00F56CA5"/>
    <w:rsid w:val="00F60484"/>
    <w:rsid w:val="00F62F0F"/>
    <w:rsid w:val="00F65BF3"/>
    <w:rsid w:val="00F678A3"/>
    <w:rsid w:val="00F67981"/>
    <w:rsid w:val="00F71786"/>
    <w:rsid w:val="00F72DA5"/>
    <w:rsid w:val="00F72E55"/>
    <w:rsid w:val="00F7431D"/>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nsc.liu.se/wg25/boo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we.mitre.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aic.org/docs/95style/95styl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source.org/wiki/Ariane_501_Inquiry_Board_report"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siam.org/siamnews/general/patriot.htm"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archive.gao.gov/t2pbat6/145960.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3ADAF77E-F245-6449-BB1B-FD1B247F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44</Pages>
  <Words>14155</Words>
  <Characters>80689</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Baseline for TR 24772-8 Fortran</vt:lpstr>
    </vt:vector>
  </TitlesOfParts>
  <Manager/>
  <Company> </Company>
  <LinksUpToDate>false</LinksUpToDate>
  <CharactersWithSpaces>94655</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3</cp:revision>
  <cp:lastPrinted>2013-08-08T15:10:00Z</cp:lastPrinted>
  <dcterms:created xsi:type="dcterms:W3CDTF">2019-12-13T20:38:00Z</dcterms:created>
  <dcterms:modified xsi:type="dcterms:W3CDTF">2019-12-13T20:56:00Z</dcterms:modified>
  <cp:category/>
</cp:coreProperties>
</file>