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5B69" w:rsidRDefault="00A15B69"/>
    <w:p w:rsidR="00A15B69" w:rsidRDefault="00A15B69">
      <w:r>
        <w:tab/>
      </w:r>
      <w:r>
        <w:tab/>
      </w:r>
      <w:r>
        <w:tab/>
      </w:r>
      <w:r>
        <w:tab/>
      </w:r>
      <w:r>
        <w:tab/>
      </w:r>
      <w:r>
        <w:tab/>
      </w:r>
      <w:r>
        <w:tab/>
      </w:r>
      <w:r>
        <w:tab/>
      </w:r>
      <w:r>
        <w:tab/>
      </w:r>
      <w:r>
        <w:tab/>
      </w:r>
      <w:r>
        <w:tab/>
      </w:r>
      <w:r>
        <w:tab/>
      </w:r>
      <w:r>
        <w:tab/>
        <w:t>ISO/IEC/JTC 1/SC 22/WG 23 N0848</w:t>
      </w:r>
    </w:p>
    <w:p w:rsidR="00A15B69" w:rsidRDefault="00A15B69">
      <w:r>
        <w:tab/>
      </w:r>
      <w:r>
        <w:tab/>
      </w:r>
      <w:r>
        <w:tab/>
      </w:r>
      <w:r>
        <w:tab/>
      </w:r>
      <w:r>
        <w:tab/>
      </w:r>
      <w:r>
        <w:tab/>
      </w:r>
      <w:r>
        <w:tab/>
      </w:r>
      <w:r>
        <w:tab/>
      </w:r>
      <w:r>
        <w:tab/>
      </w:r>
      <w:r>
        <w:tab/>
      </w:r>
      <w:r>
        <w:tab/>
      </w:r>
      <w:r>
        <w:tab/>
      </w:r>
      <w:r>
        <w:tab/>
        <w:t>4 December 2018</w:t>
      </w:r>
    </w:p>
    <w:p w:rsidR="00A15B69" w:rsidRDefault="00A15B69">
      <w:r>
        <w:t>24772-1 DIS Collated comments with proposed edits</w:t>
      </w:r>
    </w:p>
    <w:p w:rsidR="00A15B69" w:rsidRDefault="00A15B69"/>
    <w:p w:rsidR="00A15B69" w:rsidRDefault="00A15B69"/>
    <w:tbl>
      <w:tblPr>
        <w:tblW w:w="1599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8" w:type="dxa"/>
          <w:right w:w="48" w:type="dxa"/>
        </w:tblCellMar>
        <w:tblLook w:val="0000" w:firstRow="0" w:lastRow="0" w:firstColumn="0" w:lastColumn="0" w:noHBand="0" w:noVBand="0"/>
      </w:tblPr>
      <w:tblGrid>
        <w:gridCol w:w="99"/>
        <w:gridCol w:w="507"/>
        <w:gridCol w:w="99"/>
        <w:gridCol w:w="809"/>
        <w:gridCol w:w="99"/>
        <w:gridCol w:w="1110"/>
        <w:gridCol w:w="99"/>
        <w:gridCol w:w="1110"/>
        <w:gridCol w:w="99"/>
        <w:gridCol w:w="1016"/>
        <w:gridCol w:w="99"/>
        <w:gridCol w:w="4078"/>
        <w:gridCol w:w="99"/>
        <w:gridCol w:w="4134"/>
        <w:gridCol w:w="99"/>
        <w:gridCol w:w="2335"/>
        <w:gridCol w:w="99"/>
      </w:tblGrid>
      <w:tr w:rsidR="00232765" w:rsidTr="00232765">
        <w:trPr>
          <w:gridAfter w:val="1"/>
          <w:wAfter w:w="99" w:type="dxa"/>
          <w:jc w:val="center"/>
        </w:trPr>
        <w:tc>
          <w:tcPr>
            <w:tcW w:w="606" w:type="dxa"/>
            <w:gridSpan w:val="2"/>
            <w:shd w:val="clear" w:color="auto" w:fill="auto"/>
          </w:tcPr>
          <w:p w:rsidR="00232765" w:rsidRDefault="00232765" w:rsidP="00AE1A5B">
            <w:pPr>
              <w:rPr>
                <w:sz w:val="18"/>
                <w:szCs w:val="18"/>
              </w:rPr>
            </w:pPr>
            <w:r>
              <w:rPr>
                <w:sz w:val="18"/>
                <w:szCs w:val="18"/>
              </w:rPr>
              <w:t>CA 001</w:t>
            </w:r>
          </w:p>
          <w:p w:rsidR="00232765" w:rsidRDefault="00232765" w:rsidP="00AE1A5B"/>
        </w:tc>
        <w:tc>
          <w:tcPr>
            <w:tcW w:w="908" w:type="dxa"/>
            <w:gridSpan w:val="2"/>
            <w:shd w:val="clear" w:color="auto" w:fill="auto"/>
          </w:tcPr>
          <w:p w:rsidR="00232765" w:rsidRDefault="00232765" w:rsidP="00AE1A5B">
            <w:pPr>
              <w:pStyle w:val="ISOClause"/>
              <w:snapToGrid w:val="0"/>
              <w:spacing w:before="60" w:after="60" w:line="240" w:lineRule="auto"/>
              <w:rPr>
                <w:szCs w:val="18"/>
              </w:rPr>
            </w:pPr>
          </w:p>
        </w:tc>
        <w:tc>
          <w:tcPr>
            <w:tcW w:w="1209" w:type="dxa"/>
            <w:gridSpan w:val="2"/>
            <w:shd w:val="clear" w:color="auto" w:fill="auto"/>
          </w:tcPr>
          <w:p w:rsidR="00232765" w:rsidRDefault="00232765" w:rsidP="00AE1A5B">
            <w:pPr>
              <w:pStyle w:val="isoclause0"/>
              <w:snapToGrid w:val="0"/>
              <w:spacing w:before="60" w:after="60" w:line="240" w:lineRule="auto"/>
            </w:pPr>
            <w:r>
              <w:t>06.02.5</w:t>
            </w:r>
          </w:p>
          <w:p w:rsidR="00232765" w:rsidRDefault="00232765" w:rsidP="00AE1A5B">
            <w:pPr>
              <w:pStyle w:val="isoclause0"/>
              <w:snapToGrid w:val="0"/>
              <w:spacing w:before="60" w:after="60" w:line="240" w:lineRule="auto"/>
            </w:pPr>
          </w:p>
          <w:p w:rsidR="00232765" w:rsidRDefault="00232765" w:rsidP="00AE1A5B">
            <w:pPr>
              <w:pStyle w:val="isoclause0"/>
              <w:snapToGrid w:val="0"/>
              <w:spacing w:before="60" w:after="60" w:line="240" w:lineRule="auto"/>
            </w:pPr>
          </w:p>
        </w:tc>
        <w:tc>
          <w:tcPr>
            <w:tcW w:w="1209" w:type="dxa"/>
            <w:gridSpan w:val="2"/>
            <w:shd w:val="clear" w:color="auto" w:fill="auto"/>
          </w:tcPr>
          <w:p w:rsidR="00232765" w:rsidRDefault="00232765" w:rsidP="00AE1A5B">
            <w:pPr>
              <w:pStyle w:val="isoparagraph0"/>
              <w:snapToGrid w:val="0"/>
              <w:spacing w:before="60" w:after="60" w:line="240" w:lineRule="auto"/>
            </w:pPr>
          </w:p>
        </w:tc>
        <w:tc>
          <w:tcPr>
            <w:tcW w:w="1115" w:type="dxa"/>
            <w:gridSpan w:val="2"/>
            <w:shd w:val="clear" w:color="auto" w:fill="auto"/>
          </w:tcPr>
          <w:p w:rsidR="00232765" w:rsidRDefault="00232765" w:rsidP="00AE1A5B">
            <w:pPr>
              <w:pStyle w:val="isocommtype0"/>
              <w:snapToGrid w:val="0"/>
              <w:spacing w:before="60" w:after="60" w:line="240" w:lineRule="auto"/>
            </w:pPr>
            <w:proofErr w:type="spellStart"/>
            <w:r>
              <w:t>ed</w:t>
            </w:r>
            <w:proofErr w:type="spellEnd"/>
          </w:p>
        </w:tc>
        <w:tc>
          <w:tcPr>
            <w:tcW w:w="4177" w:type="dxa"/>
            <w:gridSpan w:val="2"/>
            <w:shd w:val="clear" w:color="auto" w:fill="auto"/>
          </w:tcPr>
          <w:p w:rsidR="00232765" w:rsidRDefault="00232765" w:rsidP="00AE1A5B">
            <w:pPr>
              <w:pStyle w:val="isocomments0"/>
              <w:snapToGrid w:val="0"/>
              <w:spacing w:before="60" w:after="60" w:line="240" w:lineRule="auto"/>
            </w:pPr>
            <w:r>
              <w:rPr>
                <w:rFonts w:ascii="monospace" w:hAnsi="monospace"/>
                <w:color w:val="333333"/>
                <w:sz w:val="21"/>
              </w:rPr>
              <w:t>"Avoid explicit type conversion of data values except when there is no alternative. Document such</w:t>
            </w:r>
            <w:r>
              <w:br/>
            </w:r>
            <w:r>
              <w:rPr>
                <w:rFonts w:ascii="monospace" w:hAnsi="monospace"/>
                <w:color w:val="333333"/>
                <w:sz w:val="21"/>
              </w:rPr>
              <w:t>occurrences so that the justification is made available to maintainers."</w:t>
            </w:r>
            <w:r>
              <w:br/>
            </w:r>
            <w:r>
              <w:br/>
            </w:r>
            <w:r>
              <w:rPr>
                <w:rFonts w:ascii="monospace" w:hAnsi="monospace"/>
                <w:color w:val="333333"/>
                <w:sz w:val="21"/>
              </w:rPr>
              <w:t>This could be read as encouraging implicit type conversions over explicit ones, which I</w:t>
            </w:r>
            <w:r>
              <w:br/>
            </w:r>
            <w:r>
              <w:rPr>
                <w:rFonts w:ascii="monospace" w:hAnsi="monospace"/>
                <w:color w:val="333333"/>
                <w:sz w:val="21"/>
              </w:rPr>
              <w:t>believe is the opposite of the intent. Further, while I can possibly imagine it might make</w:t>
            </w:r>
            <w:r>
              <w:br/>
            </w:r>
            <w:r>
              <w:rPr>
                <w:rFonts w:ascii="monospace" w:hAnsi="monospace"/>
                <w:color w:val="333333"/>
                <w:sz w:val="21"/>
              </w:rPr>
              <w:t>sense to document implicit conversions, I think the explicit conversion mostly</w:t>
            </w:r>
            <w:r>
              <w:br/>
            </w:r>
            <w:r>
              <w:rPr>
                <w:rFonts w:ascii="monospace" w:hAnsi="monospace"/>
                <w:color w:val="333333"/>
                <w:sz w:val="21"/>
              </w:rPr>
              <w:t>reduces or eliminates the need to document the conversions. There is no mention in the previous bullet</w:t>
            </w:r>
            <w:r>
              <w:br/>
            </w:r>
            <w:r>
              <w:rPr>
                <w:rFonts w:ascii="monospace" w:hAnsi="monospace"/>
                <w:color w:val="333333"/>
                <w:sz w:val="21"/>
              </w:rPr>
              <w:t>about documenting implicit conversions, where the need is greater.</w:t>
            </w:r>
          </w:p>
        </w:tc>
        <w:tc>
          <w:tcPr>
            <w:tcW w:w="4233" w:type="dxa"/>
            <w:gridSpan w:val="2"/>
            <w:shd w:val="clear" w:color="auto" w:fill="auto"/>
          </w:tcPr>
          <w:p w:rsidR="00232765" w:rsidRDefault="00232765" w:rsidP="00AE1A5B">
            <w:pPr>
              <w:pStyle w:val="isochange0"/>
              <w:snapToGrid w:val="0"/>
              <w:spacing w:before="60" w:after="60" w:line="240" w:lineRule="auto"/>
            </w:pPr>
            <w:r>
              <w:rPr>
                <w:rFonts w:ascii="monospace" w:hAnsi="monospace"/>
                <w:color w:val="333333"/>
                <w:sz w:val="21"/>
              </w:rPr>
              <w:t>Suggest removing "explicit" from this bullet, i.e.</w:t>
            </w:r>
            <w:r>
              <w:br/>
            </w:r>
            <w:r>
              <w:rPr>
                <w:rFonts w:ascii="monospace" w:hAnsi="monospace"/>
                <w:color w:val="333333"/>
                <w:sz w:val="21"/>
              </w:rPr>
              <w:t>"Avoid [explicit] type conversion of data values except when there is no alternative. Document such</w:t>
            </w:r>
            <w:r>
              <w:br/>
            </w:r>
            <w:r>
              <w:rPr>
                <w:rFonts w:ascii="monospace" w:hAnsi="monospace"/>
                <w:color w:val="333333"/>
                <w:sz w:val="21"/>
              </w:rPr>
              <w:t>occurrences so that the justification is made available to maintainers."</w:t>
            </w:r>
          </w:p>
        </w:tc>
        <w:tc>
          <w:tcPr>
            <w:tcW w:w="2434" w:type="dxa"/>
            <w:gridSpan w:val="2"/>
            <w:shd w:val="clear" w:color="auto" w:fill="auto"/>
          </w:tcPr>
          <w:p w:rsidR="00232765" w:rsidRDefault="00A15B69" w:rsidP="00AE1A5B">
            <w:pPr>
              <w:pStyle w:val="ISOParagraph"/>
              <w:snapToGrid w:val="0"/>
              <w:spacing w:before="60" w:after="60" w:line="240" w:lineRule="auto"/>
              <w:rPr>
                <w:szCs w:val="18"/>
              </w:rPr>
            </w:pPr>
            <w:r>
              <w:rPr>
                <w:szCs w:val="18"/>
              </w:rPr>
              <w:t>To be discussed</w:t>
            </w:r>
          </w:p>
        </w:tc>
      </w:tr>
      <w:tr w:rsidR="00232765" w:rsidTr="00232765">
        <w:trPr>
          <w:gridAfter w:val="1"/>
          <w:wAfter w:w="99" w:type="dxa"/>
          <w:jc w:val="center"/>
        </w:trPr>
        <w:tc>
          <w:tcPr>
            <w:tcW w:w="606" w:type="dxa"/>
            <w:gridSpan w:val="2"/>
            <w:shd w:val="clear" w:color="auto" w:fill="auto"/>
          </w:tcPr>
          <w:p w:rsidR="00232765" w:rsidRDefault="00232765" w:rsidP="00AE1A5B">
            <w:pPr>
              <w:rPr>
                <w:sz w:val="18"/>
                <w:szCs w:val="18"/>
              </w:rPr>
            </w:pPr>
            <w:r>
              <w:rPr>
                <w:sz w:val="18"/>
                <w:szCs w:val="18"/>
              </w:rPr>
              <w:t>CA 002</w:t>
            </w:r>
          </w:p>
          <w:p w:rsidR="00232765" w:rsidRDefault="00232765" w:rsidP="00AE1A5B"/>
        </w:tc>
        <w:tc>
          <w:tcPr>
            <w:tcW w:w="908" w:type="dxa"/>
            <w:gridSpan w:val="2"/>
            <w:shd w:val="clear" w:color="auto" w:fill="auto"/>
          </w:tcPr>
          <w:p w:rsidR="00232765" w:rsidRDefault="00232765" w:rsidP="00AE1A5B">
            <w:pPr>
              <w:pStyle w:val="ISOClause"/>
              <w:snapToGrid w:val="0"/>
              <w:spacing w:before="60" w:after="60" w:line="240" w:lineRule="auto"/>
              <w:rPr>
                <w:szCs w:val="18"/>
              </w:rPr>
            </w:pPr>
          </w:p>
        </w:tc>
        <w:tc>
          <w:tcPr>
            <w:tcW w:w="1209" w:type="dxa"/>
            <w:gridSpan w:val="2"/>
            <w:shd w:val="clear" w:color="auto" w:fill="auto"/>
          </w:tcPr>
          <w:p w:rsidR="00232765" w:rsidRDefault="00232765" w:rsidP="00AE1A5B">
            <w:pPr>
              <w:pStyle w:val="isoclause0"/>
              <w:snapToGrid w:val="0"/>
              <w:spacing w:before="60" w:after="60" w:line="240" w:lineRule="auto"/>
              <w:rPr>
                <w:lang w:val="en-GB"/>
              </w:rPr>
            </w:pPr>
            <w:r>
              <w:rPr>
                <w:lang w:val="en-GB"/>
              </w:rPr>
              <w:t>06.03.3</w:t>
            </w:r>
          </w:p>
          <w:p w:rsidR="00232765" w:rsidRDefault="00232765" w:rsidP="00AE1A5B">
            <w:pPr>
              <w:pStyle w:val="isoclause0"/>
              <w:snapToGrid w:val="0"/>
              <w:spacing w:before="60" w:after="60" w:line="240" w:lineRule="auto"/>
              <w:rPr>
                <w:lang w:val="en-GB"/>
              </w:rPr>
            </w:pPr>
          </w:p>
          <w:p w:rsidR="00232765" w:rsidRDefault="00232765" w:rsidP="00AE1A5B">
            <w:pPr>
              <w:pStyle w:val="isoclause0"/>
              <w:snapToGrid w:val="0"/>
              <w:spacing w:before="60" w:after="60" w:line="240" w:lineRule="auto"/>
            </w:pPr>
          </w:p>
        </w:tc>
        <w:tc>
          <w:tcPr>
            <w:tcW w:w="1209" w:type="dxa"/>
            <w:gridSpan w:val="2"/>
            <w:shd w:val="clear" w:color="auto" w:fill="auto"/>
          </w:tcPr>
          <w:p w:rsidR="00232765" w:rsidRDefault="00232765" w:rsidP="00AE1A5B">
            <w:pPr>
              <w:pStyle w:val="isoparagraph0"/>
              <w:snapToGrid w:val="0"/>
              <w:spacing w:before="60" w:after="60" w:line="240" w:lineRule="auto"/>
              <w:rPr>
                <w:lang w:val="en-GB"/>
              </w:rPr>
            </w:pPr>
          </w:p>
        </w:tc>
        <w:tc>
          <w:tcPr>
            <w:tcW w:w="1115" w:type="dxa"/>
            <w:gridSpan w:val="2"/>
            <w:shd w:val="clear" w:color="auto" w:fill="auto"/>
          </w:tcPr>
          <w:p w:rsidR="00232765" w:rsidRDefault="00232765" w:rsidP="00AE1A5B">
            <w:pPr>
              <w:pStyle w:val="isocommtype0"/>
              <w:snapToGrid w:val="0"/>
              <w:spacing w:before="60" w:after="60" w:line="240" w:lineRule="auto"/>
            </w:pPr>
            <w:proofErr w:type="spellStart"/>
            <w:r>
              <w:t>ed</w:t>
            </w:r>
            <w:proofErr w:type="spellEnd"/>
          </w:p>
        </w:tc>
        <w:tc>
          <w:tcPr>
            <w:tcW w:w="4177" w:type="dxa"/>
            <w:gridSpan w:val="2"/>
            <w:shd w:val="clear" w:color="auto" w:fill="auto"/>
          </w:tcPr>
          <w:p w:rsidR="00232765" w:rsidRDefault="00232765" w:rsidP="00AE1A5B">
            <w:pPr>
              <w:pStyle w:val="isocomments0"/>
              <w:snapToGrid w:val="0"/>
              <w:spacing w:before="60" w:after="60"/>
            </w:pPr>
            <w:r>
              <w:rPr>
                <w:rFonts w:ascii="monospace" w:hAnsi="monospace"/>
                <w:color w:val="333333"/>
                <w:sz w:val="21"/>
              </w:rPr>
              <w:t>"Problems can arise when programmers mix their techniques to reference the bits or output the bits. Problems can arise</w:t>
            </w:r>
            <w:r>
              <w:br/>
            </w:r>
            <w:r>
              <w:rPr>
                <w:rFonts w:ascii="monospace" w:hAnsi="monospace"/>
                <w:color w:val="333333"/>
                <w:sz w:val="21"/>
              </w:rPr>
              <w:t xml:space="preserve">when programmers mix arithmetic and logical operations to reference the bits or output the </w:t>
            </w:r>
            <w:r>
              <w:rPr>
                <w:rFonts w:ascii="monospace" w:hAnsi="monospace"/>
                <w:color w:val="333333"/>
                <w:sz w:val="21"/>
              </w:rPr>
              <w:lastRenderedPageBreak/>
              <w:t xml:space="preserve">bits. " There appears to be two versions of this sentence. Are they both needed? </w:t>
            </w:r>
            <w:r>
              <w:br/>
            </w:r>
          </w:p>
        </w:tc>
        <w:tc>
          <w:tcPr>
            <w:tcW w:w="4233" w:type="dxa"/>
            <w:gridSpan w:val="2"/>
            <w:shd w:val="clear" w:color="auto" w:fill="auto"/>
          </w:tcPr>
          <w:p w:rsidR="00232765" w:rsidRDefault="00232765" w:rsidP="00AE1A5B">
            <w:pPr>
              <w:pStyle w:val="isocomments0"/>
              <w:snapToGrid w:val="0"/>
              <w:spacing w:before="60" w:after="60" w:line="240" w:lineRule="auto"/>
            </w:pPr>
            <w:r>
              <w:rPr>
                <w:rFonts w:ascii="monospace" w:hAnsi="monospace"/>
                <w:color w:val="333333"/>
                <w:sz w:val="21"/>
              </w:rPr>
              <w:lastRenderedPageBreak/>
              <w:t>Delete one of the two sentences if both are not needed. Otherwise, the second sentence should probably begin with "Problems can {also} arise ...."</w:t>
            </w:r>
          </w:p>
        </w:tc>
        <w:tc>
          <w:tcPr>
            <w:tcW w:w="2434" w:type="dxa"/>
            <w:gridSpan w:val="2"/>
            <w:shd w:val="clear" w:color="auto" w:fill="auto"/>
          </w:tcPr>
          <w:p w:rsidR="00772F7E" w:rsidRDefault="00772F7E" w:rsidP="00AE1A5B">
            <w:pPr>
              <w:pStyle w:val="ISOParagraph"/>
              <w:snapToGrid w:val="0"/>
              <w:spacing w:before="60" w:after="60" w:line="240" w:lineRule="auto"/>
              <w:rPr>
                <w:szCs w:val="18"/>
              </w:rPr>
            </w:pPr>
            <w:r>
              <w:rPr>
                <w:szCs w:val="18"/>
              </w:rPr>
              <w:t>Accept.</w:t>
            </w:r>
          </w:p>
          <w:p w:rsidR="00232765" w:rsidRDefault="00A15B69" w:rsidP="00AE1A5B">
            <w:pPr>
              <w:pStyle w:val="ISOParagraph"/>
              <w:snapToGrid w:val="0"/>
              <w:spacing w:before="60" w:after="60" w:line="240" w:lineRule="auto"/>
              <w:rPr>
                <w:szCs w:val="18"/>
              </w:rPr>
            </w:pPr>
            <w:r>
              <w:rPr>
                <w:szCs w:val="18"/>
              </w:rPr>
              <w:t>Combined into</w:t>
            </w:r>
          </w:p>
          <w:p w:rsidR="00A15B69" w:rsidRPr="00772F7E" w:rsidRDefault="00A15B69" w:rsidP="00772F7E">
            <w:pPr>
              <w:pStyle w:val="ISOParagraph"/>
              <w:snapToGrid w:val="0"/>
              <w:spacing w:before="60" w:after="60" w:line="240" w:lineRule="auto"/>
              <w:rPr>
                <w:rFonts w:ascii="monospace" w:hAnsi="monospace"/>
                <w:color w:val="333333"/>
                <w:sz w:val="21"/>
              </w:rPr>
            </w:pPr>
            <w:r>
              <w:rPr>
                <w:rFonts w:ascii="monospace" w:hAnsi="monospace"/>
                <w:color w:val="333333"/>
                <w:sz w:val="21"/>
              </w:rPr>
              <w:t xml:space="preserve">Problems can arise when programmers mix their techniques to reference the </w:t>
            </w:r>
            <w:r>
              <w:rPr>
                <w:rFonts w:ascii="monospace" w:hAnsi="monospace"/>
                <w:color w:val="333333"/>
                <w:sz w:val="21"/>
              </w:rPr>
              <w:lastRenderedPageBreak/>
              <w:t>bits or output the bits; or</w:t>
            </w:r>
            <w:r w:rsidR="00772F7E">
              <w:rPr>
                <w:rFonts w:ascii="monospace" w:hAnsi="monospace"/>
                <w:color w:val="333333"/>
                <w:sz w:val="21"/>
              </w:rPr>
              <w:t xml:space="preserve"> </w:t>
            </w:r>
            <w:r>
              <w:rPr>
                <w:rFonts w:ascii="monospace" w:hAnsi="monospace"/>
                <w:color w:val="333333"/>
                <w:sz w:val="21"/>
              </w:rPr>
              <w:t>mix arithmetic and logical operations to reference the bits or output the bits.</w:t>
            </w:r>
          </w:p>
        </w:tc>
      </w:tr>
      <w:tr w:rsidR="00232765" w:rsidTr="00232765">
        <w:trPr>
          <w:gridAfter w:val="1"/>
          <w:wAfter w:w="99" w:type="dxa"/>
          <w:jc w:val="center"/>
        </w:trPr>
        <w:tc>
          <w:tcPr>
            <w:tcW w:w="606" w:type="dxa"/>
            <w:gridSpan w:val="2"/>
            <w:shd w:val="clear" w:color="auto" w:fill="auto"/>
          </w:tcPr>
          <w:p w:rsidR="00232765" w:rsidRDefault="00232765" w:rsidP="00AE1A5B">
            <w:pPr>
              <w:pStyle w:val="ISOMB"/>
              <w:spacing w:before="60" w:after="60" w:line="240" w:lineRule="auto"/>
            </w:pPr>
            <w:r>
              <w:lastRenderedPageBreak/>
              <w:t>PL 003</w:t>
            </w:r>
          </w:p>
          <w:p w:rsidR="00232765" w:rsidRDefault="00232765" w:rsidP="00AE1A5B">
            <w:pPr>
              <w:pStyle w:val="ISOMB"/>
              <w:spacing w:before="60" w:after="60" w:line="240" w:lineRule="auto"/>
            </w:pPr>
          </w:p>
        </w:tc>
        <w:tc>
          <w:tcPr>
            <w:tcW w:w="908" w:type="dxa"/>
            <w:gridSpan w:val="2"/>
            <w:shd w:val="clear" w:color="auto" w:fill="auto"/>
          </w:tcPr>
          <w:p w:rsidR="00232765" w:rsidRDefault="00232765" w:rsidP="00AE1A5B">
            <w:pPr>
              <w:pStyle w:val="ISOClause"/>
              <w:snapToGrid w:val="0"/>
              <w:spacing w:before="60" w:after="60" w:line="240" w:lineRule="auto"/>
            </w:pPr>
          </w:p>
        </w:tc>
        <w:tc>
          <w:tcPr>
            <w:tcW w:w="1209" w:type="dxa"/>
            <w:gridSpan w:val="2"/>
            <w:shd w:val="clear" w:color="auto" w:fill="auto"/>
          </w:tcPr>
          <w:p w:rsidR="00232765" w:rsidRDefault="00232765" w:rsidP="00AE1A5B">
            <w:pPr>
              <w:pStyle w:val="ISOClause"/>
              <w:spacing w:before="60" w:after="60" w:line="240" w:lineRule="auto"/>
            </w:pPr>
            <w:r>
              <w:t>06.04</w:t>
            </w:r>
          </w:p>
          <w:p w:rsidR="00232765" w:rsidRDefault="00232765" w:rsidP="00AE1A5B">
            <w:pPr>
              <w:pStyle w:val="ISOClause"/>
              <w:spacing w:before="60" w:after="60" w:line="240" w:lineRule="auto"/>
            </w:pPr>
          </w:p>
          <w:p w:rsidR="00232765" w:rsidRDefault="00232765" w:rsidP="00AE1A5B">
            <w:pPr>
              <w:pStyle w:val="ISOClause"/>
              <w:spacing w:before="60" w:after="60" w:line="240" w:lineRule="auto"/>
            </w:pPr>
          </w:p>
        </w:tc>
        <w:tc>
          <w:tcPr>
            <w:tcW w:w="1209" w:type="dxa"/>
            <w:gridSpan w:val="2"/>
            <w:shd w:val="clear" w:color="auto" w:fill="auto"/>
          </w:tcPr>
          <w:p w:rsidR="00232765" w:rsidRDefault="00232765" w:rsidP="00AE1A5B">
            <w:pPr>
              <w:pStyle w:val="ISOParagraph"/>
              <w:spacing w:before="60" w:after="60" w:line="240" w:lineRule="auto"/>
            </w:pPr>
            <w:r>
              <w:t>06.4.5</w:t>
            </w:r>
          </w:p>
          <w:p w:rsidR="00232765" w:rsidRDefault="00232765" w:rsidP="00AE1A5B">
            <w:pPr>
              <w:pStyle w:val="ISOParagraph"/>
              <w:spacing w:before="60" w:after="60" w:line="240" w:lineRule="auto"/>
            </w:pPr>
          </w:p>
        </w:tc>
        <w:tc>
          <w:tcPr>
            <w:tcW w:w="1115" w:type="dxa"/>
            <w:gridSpan w:val="2"/>
            <w:shd w:val="clear" w:color="auto" w:fill="auto"/>
          </w:tcPr>
          <w:p w:rsidR="00232765" w:rsidRDefault="00232765" w:rsidP="00AE1A5B">
            <w:pPr>
              <w:pStyle w:val="ISOCommType"/>
              <w:spacing w:before="60" w:after="60" w:line="240" w:lineRule="auto"/>
            </w:pPr>
            <w:proofErr w:type="spellStart"/>
            <w:r>
              <w:t>te</w:t>
            </w:r>
            <w:proofErr w:type="spellEnd"/>
          </w:p>
        </w:tc>
        <w:tc>
          <w:tcPr>
            <w:tcW w:w="4177" w:type="dxa"/>
            <w:gridSpan w:val="2"/>
            <w:shd w:val="clear" w:color="auto" w:fill="auto"/>
          </w:tcPr>
          <w:p w:rsidR="00232765" w:rsidRDefault="00232765" w:rsidP="00AE1A5B">
            <w:pPr>
              <w:pStyle w:val="ISOComments"/>
              <w:spacing w:before="60" w:after="60" w:line="240" w:lineRule="auto"/>
            </w:pPr>
            <w:r>
              <w:t>Last subpoint: should be completed by "or use a suitable compensated summation algorithm" to read</w:t>
            </w:r>
          </w:p>
        </w:tc>
        <w:tc>
          <w:tcPr>
            <w:tcW w:w="4233" w:type="dxa"/>
            <w:gridSpan w:val="2"/>
            <w:shd w:val="clear" w:color="auto" w:fill="auto"/>
          </w:tcPr>
          <w:p w:rsidR="00232765" w:rsidRDefault="00232765" w:rsidP="00AE1A5B">
            <w:pPr>
              <w:pStyle w:val="ISOChange"/>
              <w:spacing w:before="60" w:after="60" w:line="240" w:lineRule="auto"/>
            </w:pPr>
            <w:r>
              <w:t>When adding (or subtracting) sequences of numbers, sort and add (or subtract) them from smallest to largest in absolute value or use a suitable compensated summation algorithm to avoid loss of precision.</w:t>
            </w:r>
          </w:p>
        </w:tc>
        <w:tc>
          <w:tcPr>
            <w:tcW w:w="2434" w:type="dxa"/>
            <w:gridSpan w:val="2"/>
            <w:shd w:val="clear" w:color="auto" w:fill="auto"/>
          </w:tcPr>
          <w:p w:rsidR="00232765" w:rsidRDefault="00772F7E" w:rsidP="00AE1A5B">
            <w:pPr>
              <w:pStyle w:val="ISOSecretObservations"/>
              <w:snapToGrid w:val="0"/>
              <w:spacing w:before="60" w:after="60" w:line="240" w:lineRule="auto"/>
            </w:pPr>
            <w:r>
              <w:t xml:space="preserve">Accept. </w:t>
            </w:r>
            <w:r w:rsidR="00A15B69">
              <w:t>Added</w:t>
            </w:r>
            <w:r>
              <w:t xml:space="preserve"> suggested text.</w:t>
            </w:r>
          </w:p>
        </w:tc>
      </w:tr>
      <w:tr w:rsidR="00232765" w:rsidTr="00232765">
        <w:trPr>
          <w:gridAfter w:val="1"/>
          <w:wAfter w:w="99" w:type="dxa"/>
          <w:jc w:val="center"/>
        </w:trPr>
        <w:tc>
          <w:tcPr>
            <w:tcW w:w="606" w:type="dxa"/>
            <w:gridSpan w:val="2"/>
            <w:shd w:val="clear" w:color="auto" w:fill="auto"/>
          </w:tcPr>
          <w:p w:rsidR="00232765" w:rsidRDefault="00232765" w:rsidP="00AE1A5B">
            <w:pPr>
              <w:rPr>
                <w:sz w:val="18"/>
                <w:szCs w:val="18"/>
              </w:rPr>
            </w:pPr>
            <w:r>
              <w:rPr>
                <w:sz w:val="18"/>
                <w:szCs w:val="18"/>
              </w:rPr>
              <w:t>CA 004</w:t>
            </w:r>
          </w:p>
          <w:p w:rsidR="00232765" w:rsidRDefault="00232765" w:rsidP="00AE1A5B"/>
        </w:tc>
        <w:tc>
          <w:tcPr>
            <w:tcW w:w="908" w:type="dxa"/>
            <w:gridSpan w:val="2"/>
            <w:shd w:val="clear" w:color="auto" w:fill="auto"/>
          </w:tcPr>
          <w:p w:rsidR="00232765" w:rsidRDefault="00232765" w:rsidP="00AE1A5B">
            <w:pPr>
              <w:pStyle w:val="ISOClause"/>
              <w:snapToGrid w:val="0"/>
              <w:spacing w:before="60" w:after="60" w:line="240" w:lineRule="auto"/>
              <w:rPr>
                <w:szCs w:val="18"/>
              </w:rPr>
            </w:pPr>
          </w:p>
        </w:tc>
        <w:tc>
          <w:tcPr>
            <w:tcW w:w="1209" w:type="dxa"/>
            <w:gridSpan w:val="2"/>
            <w:shd w:val="clear" w:color="auto" w:fill="auto"/>
          </w:tcPr>
          <w:p w:rsidR="00232765" w:rsidRDefault="00232765" w:rsidP="00AE1A5B">
            <w:pPr>
              <w:pStyle w:val="isoclause0"/>
              <w:snapToGrid w:val="0"/>
              <w:spacing w:before="60" w:after="60" w:line="240" w:lineRule="auto"/>
              <w:rPr>
                <w:lang w:val="en-GB"/>
              </w:rPr>
            </w:pPr>
            <w:r>
              <w:rPr>
                <w:lang w:val="en-GB"/>
              </w:rPr>
              <w:t>06.08.3</w:t>
            </w:r>
          </w:p>
          <w:p w:rsidR="00232765" w:rsidRDefault="00232765" w:rsidP="00AE1A5B">
            <w:pPr>
              <w:pStyle w:val="isoclause0"/>
              <w:snapToGrid w:val="0"/>
              <w:spacing w:before="60" w:after="60" w:line="240" w:lineRule="auto"/>
              <w:rPr>
                <w:lang w:val="en-GB"/>
              </w:rPr>
            </w:pPr>
          </w:p>
          <w:p w:rsidR="00232765" w:rsidRDefault="00232765" w:rsidP="00AE1A5B">
            <w:pPr>
              <w:pStyle w:val="isoclause0"/>
              <w:snapToGrid w:val="0"/>
              <w:spacing w:before="60" w:after="60" w:line="240" w:lineRule="auto"/>
            </w:pPr>
          </w:p>
        </w:tc>
        <w:tc>
          <w:tcPr>
            <w:tcW w:w="1209" w:type="dxa"/>
            <w:gridSpan w:val="2"/>
            <w:shd w:val="clear" w:color="auto" w:fill="auto"/>
          </w:tcPr>
          <w:p w:rsidR="00232765" w:rsidRDefault="00232765" w:rsidP="00AE1A5B">
            <w:pPr>
              <w:pStyle w:val="isoparagraph0"/>
              <w:snapToGrid w:val="0"/>
              <w:spacing w:before="60" w:after="60" w:line="240" w:lineRule="auto"/>
              <w:rPr>
                <w:lang w:val="en-GB"/>
              </w:rPr>
            </w:pPr>
          </w:p>
        </w:tc>
        <w:tc>
          <w:tcPr>
            <w:tcW w:w="1115" w:type="dxa"/>
            <w:gridSpan w:val="2"/>
            <w:shd w:val="clear" w:color="auto" w:fill="auto"/>
          </w:tcPr>
          <w:p w:rsidR="00232765" w:rsidRDefault="00232765" w:rsidP="00AE1A5B">
            <w:pPr>
              <w:pStyle w:val="isocommtype0"/>
              <w:snapToGrid w:val="0"/>
              <w:spacing w:before="60" w:after="60" w:line="240" w:lineRule="auto"/>
            </w:pPr>
            <w:proofErr w:type="spellStart"/>
            <w:r>
              <w:t>ed</w:t>
            </w:r>
            <w:proofErr w:type="spellEnd"/>
          </w:p>
        </w:tc>
        <w:tc>
          <w:tcPr>
            <w:tcW w:w="4177" w:type="dxa"/>
            <w:gridSpan w:val="2"/>
            <w:shd w:val="clear" w:color="auto" w:fill="auto"/>
          </w:tcPr>
          <w:p w:rsidR="00232765" w:rsidRDefault="00232765" w:rsidP="00AE1A5B">
            <w:pPr>
              <w:pStyle w:val="isocomments0"/>
              <w:snapToGrid w:val="0"/>
              <w:spacing w:before="60" w:after="60"/>
            </w:pPr>
            <w:r>
              <w:t>“</w:t>
            </w:r>
            <w:r>
              <w:rPr>
                <w:rFonts w:ascii="monospace" w:hAnsi="monospace"/>
                <w:color w:val="333333"/>
                <w:sz w:val="21"/>
              </w:rPr>
              <w:t>When an array has been allocated storage on the stack{,} an out-of-bounds write access may modify</w:t>
            </w:r>
            <w:r>
              <w:br/>
            </w:r>
            <w:r>
              <w:rPr>
                <w:rFonts w:ascii="monospace" w:hAnsi="monospace"/>
                <w:color w:val="333333"/>
                <w:sz w:val="21"/>
              </w:rPr>
              <w:t>internal runtime housekeeping information (for example, a function's return address) which might change</w:t>
            </w:r>
            <w:r>
              <w:br/>
            </w:r>
            <w:r>
              <w:rPr>
                <w:rFonts w:ascii="monospace" w:hAnsi="monospace"/>
                <w:color w:val="333333"/>
                <w:sz w:val="21"/>
              </w:rPr>
              <w:t>a program’s control flow”</w:t>
            </w:r>
          </w:p>
        </w:tc>
        <w:tc>
          <w:tcPr>
            <w:tcW w:w="4233" w:type="dxa"/>
            <w:gridSpan w:val="2"/>
            <w:shd w:val="clear" w:color="auto" w:fill="auto"/>
          </w:tcPr>
          <w:p w:rsidR="00232765" w:rsidRDefault="00232765" w:rsidP="00AE1A5B">
            <w:pPr>
              <w:pStyle w:val="isochange0"/>
              <w:snapToGrid w:val="0"/>
              <w:spacing w:before="60" w:after="60" w:line="240" w:lineRule="auto"/>
            </w:pPr>
            <w:r>
              <w:t>Add missing comma</w:t>
            </w:r>
          </w:p>
        </w:tc>
        <w:tc>
          <w:tcPr>
            <w:tcW w:w="2434" w:type="dxa"/>
            <w:gridSpan w:val="2"/>
            <w:shd w:val="clear" w:color="auto" w:fill="auto"/>
          </w:tcPr>
          <w:p w:rsidR="00232765" w:rsidRDefault="00A15B69" w:rsidP="00AE1A5B">
            <w:pPr>
              <w:pStyle w:val="ISOParagraph"/>
              <w:snapToGrid w:val="0"/>
              <w:spacing w:before="60" w:after="60" w:line="240" w:lineRule="auto"/>
              <w:rPr>
                <w:szCs w:val="18"/>
              </w:rPr>
            </w:pPr>
            <w:r>
              <w:rPr>
                <w:szCs w:val="18"/>
              </w:rPr>
              <w:t>Fixed.</w:t>
            </w:r>
          </w:p>
        </w:tc>
      </w:tr>
      <w:tr w:rsidR="00232765" w:rsidTr="00232765">
        <w:trPr>
          <w:gridAfter w:val="1"/>
          <w:wAfter w:w="99" w:type="dxa"/>
          <w:jc w:val="center"/>
        </w:trPr>
        <w:tc>
          <w:tcPr>
            <w:tcW w:w="606" w:type="dxa"/>
            <w:gridSpan w:val="2"/>
            <w:shd w:val="clear" w:color="auto" w:fill="auto"/>
          </w:tcPr>
          <w:p w:rsidR="00232765" w:rsidRDefault="00232765" w:rsidP="00AE1A5B">
            <w:pPr>
              <w:rPr>
                <w:sz w:val="18"/>
                <w:szCs w:val="18"/>
              </w:rPr>
            </w:pPr>
            <w:r>
              <w:rPr>
                <w:sz w:val="18"/>
                <w:szCs w:val="18"/>
              </w:rPr>
              <w:t>CA 005</w:t>
            </w:r>
          </w:p>
          <w:p w:rsidR="00232765" w:rsidRDefault="00232765" w:rsidP="00AE1A5B"/>
        </w:tc>
        <w:tc>
          <w:tcPr>
            <w:tcW w:w="908" w:type="dxa"/>
            <w:gridSpan w:val="2"/>
            <w:shd w:val="clear" w:color="auto" w:fill="auto"/>
          </w:tcPr>
          <w:p w:rsidR="00232765" w:rsidRDefault="00232765" w:rsidP="00AE1A5B">
            <w:pPr>
              <w:pStyle w:val="ISOClause"/>
              <w:snapToGrid w:val="0"/>
              <w:spacing w:before="60" w:after="60" w:line="240" w:lineRule="auto"/>
              <w:rPr>
                <w:szCs w:val="18"/>
              </w:rPr>
            </w:pPr>
          </w:p>
        </w:tc>
        <w:tc>
          <w:tcPr>
            <w:tcW w:w="1209" w:type="dxa"/>
            <w:gridSpan w:val="2"/>
            <w:shd w:val="clear" w:color="auto" w:fill="auto"/>
          </w:tcPr>
          <w:p w:rsidR="00232765" w:rsidRDefault="00232765" w:rsidP="00AE1A5B">
            <w:pPr>
              <w:pStyle w:val="isoclause0"/>
              <w:snapToGrid w:val="0"/>
              <w:spacing w:before="60" w:after="60" w:line="240" w:lineRule="auto"/>
              <w:rPr>
                <w:lang w:val="en-GB"/>
              </w:rPr>
            </w:pPr>
            <w:r>
              <w:rPr>
                <w:lang w:val="en-GB"/>
              </w:rPr>
              <w:t>06.14.06</w:t>
            </w:r>
          </w:p>
          <w:p w:rsidR="00232765" w:rsidRDefault="00232765" w:rsidP="00AE1A5B">
            <w:pPr>
              <w:pStyle w:val="isoclause0"/>
              <w:snapToGrid w:val="0"/>
              <w:spacing w:before="60" w:after="60" w:line="240" w:lineRule="auto"/>
              <w:rPr>
                <w:lang w:val="en-GB"/>
              </w:rPr>
            </w:pPr>
          </w:p>
          <w:p w:rsidR="00232765" w:rsidRDefault="00232765" w:rsidP="00AE1A5B">
            <w:pPr>
              <w:pStyle w:val="isoclause0"/>
              <w:snapToGrid w:val="0"/>
              <w:spacing w:before="60" w:after="60" w:line="240" w:lineRule="auto"/>
            </w:pPr>
          </w:p>
        </w:tc>
        <w:tc>
          <w:tcPr>
            <w:tcW w:w="1209" w:type="dxa"/>
            <w:gridSpan w:val="2"/>
            <w:shd w:val="clear" w:color="auto" w:fill="auto"/>
          </w:tcPr>
          <w:p w:rsidR="00232765" w:rsidRDefault="00232765" w:rsidP="00AE1A5B">
            <w:pPr>
              <w:pStyle w:val="isoparagraph0"/>
              <w:snapToGrid w:val="0"/>
              <w:spacing w:before="60" w:after="60" w:line="240" w:lineRule="auto"/>
              <w:rPr>
                <w:lang w:val="en-GB"/>
              </w:rPr>
            </w:pPr>
          </w:p>
        </w:tc>
        <w:tc>
          <w:tcPr>
            <w:tcW w:w="1115" w:type="dxa"/>
            <w:gridSpan w:val="2"/>
            <w:shd w:val="clear" w:color="auto" w:fill="auto"/>
          </w:tcPr>
          <w:p w:rsidR="00232765" w:rsidRDefault="00232765" w:rsidP="00AE1A5B">
            <w:pPr>
              <w:pStyle w:val="isocommtype0"/>
              <w:snapToGrid w:val="0"/>
              <w:spacing w:before="60" w:after="60" w:line="240" w:lineRule="auto"/>
            </w:pPr>
            <w:proofErr w:type="spellStart"/>
            <w:r>
              <w:t>te</w:t>
            </w:r>
            <w:proofErr w:type="spellEnd"/>
          </w:p>
        </w:tc>
        <w:tc>
          <w:tcPr>
            <w:tcW w:w="4177" w:type="dxa"/>
            <w:gridSpan w:val="2"/>
            <w:shd w:val="clear" w:color="auto" w:fill="auto"/>
          </w:tcPr>
          <w:p w:rsidR="00232765" w:rsidRDefault="00232765" w:rsidP="00AE1A5B">
            <w:pPr>
              <w:pStyle w:val="isocomments0"/>
              <w:snapToGrid w:val="0"/>
              <w:spacing w:before="60" w:after="60"/>
            </w:pPr>
            <w:r>
              <w:rPr>
                <w:rFonts w:ascii="monospace" w:hAnsi="monospace"/>
                <w:color w:val="333333"/>
                <w:sz w:val="21"/>
              </w:rPr>
              <w:t>"Language specifiers should design generics in such a way that any attempt to instantiate a generic with</w:t>
            </w:r>
            <w:r>
              <w:br/>
            </w:r>
            <w:r>
              <w:rPr>
                <w:rFonts w:ascii="monospace" w:hAnsi="monospace"/>
                <w:color w:val="333333"/>
                <w:sz w:val="21"/>
              </w:rPr>
              <w:t>constructs that do not provide the required capabilities results in a compile-time error."</w:t>
            </w:r>
          </w:p>
        </w:tc>
        <w:tc>
          <w:tcPr>
            <w:tcW w:w="4233" w:type="dxa"/>
            <w:gridSpan w:val="2"/>
            <w:shd w:val="clear" w:color="auto" w:fill="auto"/>
          </w:tcPr>
          <w:p w:rsidR="00232765" w:rsidRDefault="00232765" w:rsidP="00AE1A5B">
            <w:pPr>
              <w:pStyle w:val="isochange0"/>
              <w:snapToGrid w:val="0"/>
              <w:spacing w:before="60" w:after="60" w:line="240" w:lineRule="auto"/>
            </w:pPr>
            <w:r>
              <w:rPr>
                <w:rFonts w:ascii="monospace" w:hAnsi="monospace"/>
                <w:color w:val="333333"/>
                <w:sz w:val="21"/>
              </w:rPr>
              <w:t>This seems completely unrelated to the vulnerability, nothing to do with free, but does sound like it could be applied to a different vulnerability relating to generics and templates. Is this out of place? Perhaps a cut and paste error?</w:t>
            </w:r>
          </w:p>
        </w:tc>
        <w:tc>
          <w:tcPr>
            <w:tcW w:w="2434" w:type="dxa"/>
            <w:gridSpan w:val="2"/>
            <w:shd w:val="clear" w:color="auto" w:fill="auto"/>
          </w:tcPr>
          <w:p w:rsidR="00772F7E" w:rsidRDefault="00A15B69" w:rsidP="00AE1A5B">
            <w:pPr>
              <w:pStyle w:val="ISOParagraph"/>
              <w:snapToGrid w:val="0"/>
              <w:spacing w:before="60" w:after="60" w:line="240" w:lineRule="auto"/>
              <w:rPr>
                <w:szCs w:val="18"/>
              </w:rPr>
            </w:pPr>
            <w:r>
              <w:rPr>
                <w:szCs w:val="18"/>
              </w:rPr>
              <w:t xml:space="preserve">Agreed. </w:t>
            </w:r>
          </w:p>
          <w:p w:rsidR="00232765" w:rsidRDefault="00A15B69" w:rsidP="00AE1A5B">
            <w:pPr>
              <w:pStyle w:val="ISOParagraph"/>
              <w:snapToGrid w:val="0"/>
              <w:spacing w:before="60" w:after="60" w:line="240" w:lineRule="auto"/>
              <w:rPr>
                <w:szCs w:val="18"/>
              </w:rPr>
            </w:pPr>
            <w:r>
              <w:rPr>
                <w:szCs w:val="18"/>
              </w:rPr>
              <w:t>remov</w:t>
            </w:r>
            <w:r w:rsidR="00772F7E">
              <w:rPr>
                <w:szCs w:val="18"/>
              </w:rPr>
              <w:t>ed.</w:t>
            </w:r>
          </w:p>
        </w:tc>
      </w:tr>
      <w:tr w:rsidR="00232765" w:rsidTr="00232765">
        <w:trPr>
          <w:gridAfter w:val="1"/>
          <w:wAfter w:w="99" w:type="dxa"/>
          <w:jc w:val="center"/>
        </w:trPr>
        <w:tc>
          <w:tcPr>
            <w:tcW w:w="606" w:type="dxa"/>
            <w:gridSpan w:val="2"/>
            <w:shd w:val="clear" w:color="auto" w:fill="auto"/>
          </w:tcPr>
          <w:p w:rsidR="00232765" w:rsidRDefault="00232765" w:rsidP="00AE1A5B">
            <w:pPr>
              <w:rPr>
                <w:sz w:val="18"/>
                <w:szCs w:val="18"/>
              </w:rPr>
            </w:pPr>
            <w:r>
              <w:rPr>
                <w:sz w:val="18"/>
                <w:szCs w:val="18"/>
              </w:rPr>
              <w:t>CA 006</w:t>
            </w:r>
          </w:p>
          <w:p w:rsidR="00232765" w:rsidRDefault="00232765" w:rsidP="00AE1A5B"/>
        </w:tc>
        <w:tc>
          <w:tcPr>
            <w:tcW w:w="908" w:type="dxa"/>
            <w:gridSpan w:val="2"/>
            <w:shd w:val="clear" w:color="auto" w:fill="auto"/>
          </w:tcPr>
          <w:p w:rsidR="00232765" w:rsidRDefault="00232765" w:rsidP="00AE1A5B">
            <w:pPr>
              <w:pStyle w:val="ISOClause"/>
              <w:snapToGrid w:val="0"/>
              <w:spacing w:before="60" w:after="60" w:line="240" w:lineRule="auto"/>
              <w:rPr>
                <w:szCs w:val="18"/>
              </w:rPr>
            </w:pPr>
          </w:p>
        </w:tc>
        <w:tc>
          <w:tcPr>
            <w:tcW w:w="1209" w:type="dxa"/>
            <w:gridSpan w:val="2"/>
            <w:shd w:val="clear" w:color="auto" w:fill="auto"/>
          </w:tcPr>
          <w:p w:rsidR="00232765" w:rsidRDefault="00232765" w:rsidP="00AE1A5B">
            <w:pPr>
              <w:pStyle w:val="isoclause0"/>
              <w:snapToGrid w:val="0"/>
              <w:spacing w:before="60" w:after="60" w:line="240" w:lineRule="auto"/>
              <w:rPr>
                <w:lang w:val="en-GB"/>
              </w:rPr>
            </w:pPr>
            <w:r>
              <w:rPr>
                <w:lang w:val="en-GB"/>
              </w:rPr>
              <w:t>06.17.04</w:t>
            </w:r>
          </w:p>
          <w:p w:rsidR="00232765" w:rsidRDefault="00232765" w:rsidP="00AE1A5B">
            <w:pPr>
              <w:pStyle w:val="isoclause0"/>
              <w:snapToGrid w:val="0"/>
              <w:spacing w:before="60" w:after="60" w:line="240" w:lineRule="auto"/>
              <w:rPr>
                <w:lang w:val="en-GB"/>
              </w:rPr>
            </w:pPr>
          </w:p>
          <w:p w:rsidR="00232765" w:rsidRDefault="00232765" w:rsidP="00AE1A5B">
            <w:pPr>
              <w:pStyle w:val="isoclause0"/>
              <w:snapToGrid w:val="0"/>
              <w:spacing w:before="60" w:after="60" w:line="240" w:lineRule="auto"/>
            </w:pPr>
          </w:p>
        </w:tc>
        <w:tc>
          <w:tcPr>
            <w:tcW w:w="1209" w:type="dxa"/>
            <w:gridSpan w:val="2"/>
            <w:shd w:val="clear" w:color="auto" w:fill="auto"/>
          </w:tcPr>
          <w:p w:rsidR="00232765" w:rsidRDefault="00232765" w:rsidP="00AE1A5B">
            <w:pPr>
              <w:pStyle w:val="isoparagraph0"/>
              <w:snapToGrid w:val="0"/>
              <w:spacing w:before="60" w:after="60" w:line="240" w:lineRule="auto"/>
              <w:rPr>
                <w:lang w:val="en-GB"/>
              </w:rPr>
            </w:pPr>
          </w:p>
        </w:tc>
        <w:tc>
          <w:tcPr>
            <w:tcW w:w="1115" w:type="dxa"/>
            <w:gridSpan w:val="2"/>
            <w:shd w:val="clear" w:color="auto" w:fill="auto"/>
          </w:tcPr>
          <w:p w:rsidR="00232765" w:rsidRDefault="00232765" w:rsidP="00AE1A5B">
            <w:pPr>
              <w:pStyle w:val="isocommtype0"/>
              <w:snapToGrid w:val="0"/>
              <w:spacing w:before="60" w:after="60" w:line="240" w:lineRule="auto"/>
            </w:pPr>
            <w:proofErr w:type="spellStart"/>
            <w:r>
              <w:t>te</w:t>
            </w:r>
            <w:proofErr w:type="spellEnd"/>
          </w:p>
        </w:tc>
        <w:tc>
          <w:tcPr>
            <w:tcW w:w="4177" w:type="dxa"/>
            <w:gridSpan w:val="2"/>
            <w:shd w:val="clear" w:color="auto" w:fill="auto"/>
          </w:tcPr>
          <w:p w:rsidR="00232765" w:rsidRDefault="00232765" w:rsidP="00AE1A5B">
            <w:pPr>
              <w:pStyle w:val="isocomments0"/>
              <w:snapToGrid w:val="0"/>
              <w:spacing w:before="60" w:after="60"/>
            </w:pPr>
            <w:r>
              <w:rPr>
                <w:rFonts w:ascii="monospace" w:hAnsi="monospace"/>
                <w:color w:val="333333"/>
                <w:sz w:val="21"/>
              </w:rPr>
              <w:t>"Languages that treat letter case as significant. Some languages do not differentiate between names with</w:t>
            </w:r>
            <w:r>
              <w:br/>
            </w:r>
            <w:r>
              <w:rPr>
                <w:rFonts w:ascii="monospace" w:hAnsi="monospace"/>
                <w:color w:val="333333"/>
                <w:sz w:val="21"/>
              </w:rPr>
              <w:t>differing case, while others do." This suggests that the problem is with languages that treat case as significant, but the description in 6.17.1, in the 4</w:t>
            </w:r>
            <w:r>
              <w:rPr>
                <w:rFonts w:ascii="monospace" w:hAnsi="monospace"/>
                <w:color w:val="333333"/>
                <w:sz w:val="21"/>
                <w:vertAlign w:val="superscript"/>
              </w:rPr>
              <w:t>th</w:t>
            </w:r>
            <w:r>
              <w:rPr>
                <w:rFonts w:ascii="monospace" w:hAnsi="monospace"/>
                <w:color w:val="333333"/>
                <w:sz w:val="21"/>
              </w:rPr>
              <w:t xml:space="preserve"> paragraph states; “There is also an issue where identifiers appear distinct to a human but identical to the computer”</w:t>
            </w:r>
            <w:r>
              <w:rPr>
                <w:rFonts w:ascii="monospace" w:hAnsi="monospace"/>
                <w:color w:val="333333"/>
                <w:sz w:val="21"/>
              </w:rPr>
              <w:br/>
              <w:t>implies the problem is with languages where case is insignificant. In reality, I think confusion can come</w:t>
            </w:r>
            <w:r>
              <w:rPr>
                <w:rFonts w:ascii="monospace" w:hAnsi="monospace"/>
                <w:color w:val="333333"/>
                <w:sz w:val="21"/>
              </w:rPr>
              <w:br/>
            </w:r>
            <w:r>
              <w:rPr>
                <w:rFonts w:ascii="monospace" w:hAnsi="monospace"/>
                <w:color w:val="333333"/>
                <w:sz w:val="21"/>
              </w:rPr>
              <w:lastRenderedPageBreak/>
              <w:t>from either type of language. But mostly only in cases of languages where variables do not need to be declared.</w:t>
            </w:r>
          </w:p>
        </w:tc>
        <w:tc>
          <w:tcPr>
            <w:tcW w:w="4233" w:type="dxa"/>
            <w:gridSpan w:val="2"/>
            <w:shd w:val="clear" w:color="auto" w:fill="auto"/>
          </w:tcPr>
          <w:p w:rsidR="00232765" w:rsidRDefault="00232765" w:rsidP="00AE1A5B">
            <w:pPr>
              <w:pStyle w:val="isochange0"/>
              <w:snapToGrid w:val="0"/>
              <w:spacing w:before="60" w:after="60" w:line="240" w:lineRule="auto"/>
            </w:pPr>
            <w:r>
              <w:rPr>
                <w:rFonts w:ascii="monospace" w:hAnsi="monospace"/>
                <w:color w:val="333333"/>
                <w:sz w:val="21"/>
              </w:rPr>
              <w:lastRenderedPageBreak/>
              <w:t>Suggest replacing the 4</w:t>
            </w:r>
            <w:r>
              <w:rPr>
                <w:rFonts w:ascii="monospace" w:hAnsi="monospace"/>
                <w:color w:val="333333"/>
                <w:sz w:val="21"/>
                <w:vertAlign w:val="superscript"/>
              </w:rPr>
              <w:t>th</w:t>
            </w:r>
            <w:r>
              <w:rPr>
                <w:rFonts w:ascii="monospace" w:hAnsi="monospace"/>
                <w:color w:val="333333"/>
                <w:sz w:val="21"/>
              </w:rPr>
              <w:t xml:space="preserve"> bullet with a more critical issue;</w:t>
            </w:r>
          </w:p>
          <w:p w:rsidR="00232765" w:rsidRDefault="00232765" w:rsidP="00AE1A5B">
            <w:pPr>
              <w:pStyle w:val="isochange0"/>
              <w:snapToGrid w:val="0"/>
              <w:spacing w:before="60" w:after="60" w:line="240" w:lineRule="auto"/>
            </w:pPr>
          </w:p>
          <w:p w:rsidR="00232765" w:rsidRDefault="00232765" w:rsidP="00AE1A5B">
            <w:pPr>
              <w:pStyle w:val="isochange0"/>
              <w:snapToGrid w:val="0"/>
              <w:spacing w:before="60" w:after="60" w:line="240" w:lineRule="auto"/>
            </w:pPr>
            <w:r>
              <w:rPr>
                <w:rFonts w:ascii="monospace" w:hAnsi="monospace"/>
                <w:color w:val="333333"/>
                <w:sz w:val="21"/>
              </w:rPr>
              <w:t>“Languages that allow variables to be implicitly declared.”</w:t>
            </w:r>
          </w:p>
          <w:p w:rsidR="00232765" w:rsidRDefault="00232765" w:rsidP="00AE1A5B">
            <w:pPr>
              <w:pStyle w:val="isochange0"/>
              <w:snapToGrid w:val="0"/>
              <w:spacing w:before="60" w:after="60" w:line="240" w:lineRule="auto"/>
            </w:pPr>
          </w:p>
          <w:p w:rsidR="00232765" w:rsidRDefault="00232765" w:rsidP="00AE1A5B">
            <w:pPr>
              <w:pStyle w:val="isochange0"/>
              <w:snapToGrid w:val="0"/>
              <w:spacing w:before="60" w:after="60" w:line="240" w:lineRule="auto"/>
            </w:pPr>
            <w:r>
              <w:rPr>
                <w:rFonts w:ascii="monospace" w:hAnsi="monospace"/>
                <w:color w:val="333333"/>
                <w:sz w:val="21"/>
              </w:rPr>
              <w:t>An example that comes to mind here is BASIC, where, at least in earlier versions of the language, one could misspell the name of a variable and implicitly get a second variable, which might not be noticed by the programmer.</w:t>
            </w:r>
          </w:p>
        </w:tc>
        <w:tc>
          <w:tcPr>
            <w:tcW w:w="2434" w:type="dxa"/>
            <w:gridSpan w:val="2"/>
            <w:shd w:val="clear" w:color="auto" w:fill="auto"/>
          </w:tcPr>
          <w:p w:rsidR="00232765" w:rsidRDefault="003726F6" w:rsidP="00AE1A5B">
            <w:pPr>
              <w:pStyle w:val="ISOParagraph"/>
              <w:snapToGrid w:val="0"/>
              <w:spacing w:before="60" w:after="60" w:line="240" w:lineRule="auto"/>
            </w:pPr>
            <w:r>
              <w:rPr>
                <w:szCs w:val="18"/>
              </w:rPr>
              <w:t>Accept in principle. The explanation in 6.17.1 was incomplete</w:t>
            </w:r>
            <w:r w:rsidR="00A15B69">
              <w:rPr>
                <w:szCs w:val="18"/>
              </w:rPr>
              <w:t>.</w:t>
            </w:r>
            <w:r>
              <w:rPr>
                <w:szCs w:val="18"/>
              </w:rPr>
              <w:t xml:space="preserve"> Added “</w:t>
            </w:r>
            <w:r>
              <w:t>or the reverse where the human considers FOO and foo to be the same but the language treats them as distinct</w:t>
            </w:r>
            <w:r>
              <w:t>” to help explain the guidance in 6,17.4.</w:t>
            </w:r>
          </w:p>
          <w:p w:rsidR="003726F6" w:rsidRDefault="003726F6" w:rsidP="00AE1A5B">
            <w:pPr>
              <w:pStyle w:val="ISOParagraph"/>
              <w:snapToGrid w:val="0"/>
              <w:spacing w:before="60" w:after="60" w:line="240" w:lineRule="auto"/>
              <w:rPr>
                <w:szCs w:val="18"/>
              </w:rPr>
            </w:pPr>
          </w:p>
          <w:p w:rsidR="003726F6" w:rsidRDefault="003726F6" w:rsidP="00AE1A5B">
            <w:pPr>
              <w:pStyle w:val="ISOParagraph"/>
              <w:snapToGrid w:val="0"/>
              <w:spacing w:before="60" w:after="60" w:line="240" w:lineRule="auto"/>
              <w:rPr>
                <w:szCs w:val="18"/>
              </w:rPr>
            </w:pPr>
            <w:r>
              <w:rPr>
                <w:szCs w:val="18"/>
              </w:rPr>
              <w:t>The suggested additional guidance will be considered in a future revision.</w:t>
            </w:r>
          </w:p>
        </w:tc>
      </w:tr>
      <w:tr w:rsidR="00232765" w:rsidTr="00232765">
        <w:trPr>
          <w:gridAfter w:val="1"/>
          <w:wAfter w:w="99" w:type="dxa"/>
          <w:jc w:val="center"/>
        </w:trPr>
        <w:tc>
          <w:tcPr>
            <w:tcW w:w="606" w:type="dxa"/>
            <w:gridSpan w:val="2"/>
            <w:shd w:val="clear" w:color="auto" w:fill="auto"/>
          </w:tcPr>
          <w:p w:rsidR="00232765" w:rsidRDefault="00232765" w:rsidP="00AE1A5B">
            <w:pPr>
              <w:rPr>
                <w:sz w:val="18"/>
                <w:szCs w:val="18"/>
              </w:rPr>
            </w:pPr>
            <w:r>
              <w:rPr>
                <w:sz w:val="18"/>
                <w:szCs w:val="18"/>
              </w:rPr>
              <w:t>CA 007</w:t>
            </w:r>
          </w:p>
          <w:p w:rsidR="00232765" w:rsidRDefault="00232765" w:rsidP="00AE1A5B"/>
        </w:tc>
        <w:tc>
          <w:tcPr>
            <w:tcW w:w="908" w:type="dxa"/>
            <w:gridSpan w:val="2"/>
            <w:shd w:val="clear" w:color="auto" w:fill="auto"/>
          </w:tcPr>
          <w:p w:rsidR="00232765" w:rsidRDefault="00232765" w:rsidP="00AE1A5B">
            <w:pPr>
              <w:pStyle w:val="ISOClause"/>
              <w:snapToGrid w:val="0"/>
              <w:spacing w:before="60" w:after="60" w:line="240" w:lineRule="auto"/>
              <w:rPr>
                <w:szCs w:val="18"/>
              </w:rPr>
            </w:pPr>
          </w:p>
        </w:tc>
        <w:tc>
          <w:tcPr>
            <w:tcW w:w="1209" w:type="dxa"/>
            <w:gridSpan w:val="2"/>
            <w:shd w:val="clear" w:color="auto" w:fill="auto"/>
          </w:tcPr>
          <w:p w:rsidR="00232765" w:rsidRDefault="00232765" w:rsidP="00AE1A5B">
            <w:pPr>
              <w:pStyle w:val="isoclause0"/>
              <w:snapToGrid w:val="0"/>
              <w:spacing w:before="60" w:after="60" w:line="240" w:lineRule="auto"/>
              <w:rPr>
                <w:lang w:val="en-GB"/>
              </w:rPr>
            </w:pPr>
            <w:r>
              <w:rPr>
                <w:lang w:val="en-GB"/>
              </w:rPr>
              <w:t>06.22.03</w:t>
            </w:r>
          </w:p>
          <w:p w:rsidR="00232765" w:rsidRDefault="00232765" w:rsidP="00AE1A5B">
            <w:pPr>
              <w:pStyle w:val="isoclause0"/>
              <w:snapToGrid w:val="0"/>
              <w:spacing w:before="60" w:after="60" w:line="240" w:lineRule="auto"/>
              <w:rPr>
                <w:lang w:val="en-GB"/>
              </w:rPr>
            </w:pPr>
          </w:p>
          <w:p w:rsidR="00232765" w:rsidRDefault="00232765" w:rsidP="00AE1A5B">
            <w:pPr>
              <w:pStyle w:val="isoclause0"/>
              <w:snapToGrid w:val="0"/>
              <w:spacing w:before="60" w:after="60" w:line="240" w:lineRule="auto"/>
            </w:pPr>
          </w:p>
        </w:tc>
        <w:tc>
          <w:tcPr>
            <w:tcW w:w="1209" w:type="dxa"/>
            <w:gridSpan w:val="2"/>
            <w:shd w:val="clear" w:color="auto" w:fill="auto"/>
          </w:tcPr>
          <w:p w:rsidR="00232765" w:rsidRDefault="00232765" w:rsidP="00AE1A5B">
            <w:pPr>
              <w:pStyle w:val="isoparagraph0"/>
              <w:snapToGrid w:val="0"/>
              <w:spacing w:before="60" w:after="60" w:line="240" w:lineRule="auto"/>
              <w:rPr>
                <w:lang w:val="en-GB"/>
              </w:rPr>
            </w:pPr>
          </w:p>
        </w:tc>
        <w:tc>
          <w:tcPr>
            <w:tcW w:w="1115" w:type="dxa"/>
            <w:gridSpan w:val="2"/>
            <w:shd w:val="clear" w:color="auto" w:fill="auto"/>
          </w:tcPr>
          <w:p w:rsidR="00232765" w:rsidRDefault="00232765" w:rsidP="00AE1A5B">
            <w:pPr>
              <w:pStyle w:val="isocommtype0"/>
              <w:snapToGrid w:val="0"/>
              <w:spacing w:before="60" w:after="60" w:line="240" w:lineRule="auto"/>
            </w:pPr>
            <w:proofErr w:type="spellStart"/>
            <w:r>
              <w:t>te</w:t>
            </w:r>
            <w:proofErr w:type="spellEnd"/>
          </w:p>
        </w:tc>
        <w:tc>
          <w:tcPr>
            <w:tcW w:w="4177" w:type="dxa"/>
            <w:gridSpan w:val="2"/>
            <w:shd w:val="clear" w:color="auto" w:fill="auto"/>
          </w:tcPr>
          <w:p w:rsidR="00232765" w:rsidRDefault="00232765" w:rsidP="00AE1A5B">
            <w:pPr>
              <w:pStyle w:val="isocomments0"/>
              <w:snapToGrid w:val="0"/>
              <w:spacing w:before="60" w:after="60"/>
            </w:pPr>
            <w:r>
              <w:rPr>
                <w:rFonts w:ascii="monospace" w:hAnsi="monospace"/>
                <w:color w:val="333333"/>
                <w:sz w:val="21"/>
              </w:rPr>
              <w:t>This vulnerability appears to cover elaboration errors? That is another source of such an error that is not described here, where a global variable can be used before initialization,</w:t>
            </w:r>
            <w:r>
              <w:rPr>
                <w:rFonts w:ascii="monospace" w:hAnsi="monospace"/>
                <w:color w:val="333333"/>
                <w:sz w:val="21"/>
              </w:rPr>
              <w:br/>
              <w:t>even though in the code, the variable appears to be initialized. I do see it mentioned in 6.22.5.</w:t>
            </w:r>
            <w:r>
              <w:rPr>
                <w:rFonts w:ascii="monospace" w:hAnsi="monospace"/>
                <w:color w:val="333333"/>
                <w:sz w:val="21"/>
              </w:rPr>
              <w:br/>
            </w:r>
          </w:p>
        </w:tc>
        <w:tc>
          <w:tcPr>
            <w:tcW w:w="4233" w:type="dxa"/>
            <w:gridSpan w:val="2"/>
            <w:shd w:val="clear" w:color="auto" w:fill="auto"/>
          </w:tcPr>
          <w:p w:rsidR="00232765" w:rsidRDefault="00232765" w:rsidP="00AE1A5B">
            <w:pPr>
              <w:pStyle w:val="isochange0"/>
              <w:snapToGrid w:val="0"/>
              <w:spacing w:before="60" w:after="60" w:line="240" w:lineRule="auto"/>
            </w:pPr>
            <w:r>
              <w:rPr>
                <w:rFonts w:ascii="monospace" w:hAnsi="monospace"/>
                <w:color w:val="333333"/>
                <w:sz w:val="21"/>
              </w:rPr>
              <w:t>This can be a very dangerous problem as the code looks correct. I think it would be helpful to describe this possibility better in 6.22.1 and 6.22.3</w:t>
            </w:r>
            <w:r>
              <w:br/>
            </w:r>
          </w:p>
        </w:tc>
        <w:tc>
          <w:tcPr>
            <w:tcW w:w="2434" w:type="dxa"/>
            <w:gridSpan w:val="2"/>
            <w:shd w:val="clear" w:color="auto" w:fill="auto"/>
          </w:tcPr>
          <w:p w:rsidR="00232765" w:rsidRDefault="003726F6" w:rsidP="00AE1A5B">
            <w:pPr>
              <w:pStyle w:val="ISOParagraph"/>
              <w:snapToGrid w:val="0"/>
              <w:spacing w:before="60" w:after="60" w:line="240" w:lineRule="auto"/>
              <w:rPr>
                <w:szCs w:val="18"/>
              </w:rPr>
            </w:pPr>
            <w:r>
              <w:rPr>
                <w:szCs w:val="18"/>
              </w:rPr>
              <w:t xml:space="preserve">Reject for this document. The access to a variable during elaboration (an Ada concept) </w:t>
            </w:r>
            <w:r w:rsidR="0015339D">
              <w:rPr>
                <w:szCs w:val="18"/>
              </w:rPr>
              <w:t>but with a later initialization</w:t>
            </w:r>
            <w:r w:rsidR="0015339D">
              <w:rPr>
                <w:szCs w:val="18"/>
              </w:rPr>
              <w:t xml:space="preserve"> is covered by this general description. </w:t>
            </w:r>
          </w:p>
        </w:tc>
      </w:tr>
      <w:tr w:rsidR="00232765" w:rsidTr="00232765">
        <w:trPr>
          <w:gridAfter w:val="1"/>
          <w:wAfter w:w="99" w:type="dxa"/>
          <w:jc w:val="center"/>
        </w:trPr>
        <w:tc>
          <w:tcPr>
            <w:tcW w:w="606" w:type="dxa"/>
            <w:gridSpan w:val="2"/>
            <w:shd w:val="clear" w:color="auto" w:fill="auto"/>
          </w:tcPr>
          <w:p w:rsidR="00232765" w:rsidRDefault="00232765" w:rsidP="00AE1A5B">
            <w:pPr>
              <w:rPr>
                <w:sz w:val="18"/>
                <w:szCs w:val="18"/>
              </w:rPr>
            </w:pPr>
            <w:r>
              <w:rPr>
                <w:sz w:val="18"/>
                <w:szCs w:val="18"/>
              </w:rPr>
              <w:t>CA 008</w:t>
            </w:r>
          </w:p>
          <w:p w:rsidR="00232765" w:rsidRDefault="00232765" w:rsidP="00AE1A5B"/>
        </w:tc>
        <w:tc>
          <w:tcPr>
            <w:tcW w:w="908" w:type="dxa"/>
            <w:gridSpan w:val="2"/>
            <w:shd w:val="clear" w:color="auto" w:fill="auto"/>
          </w:tcPr>
          <w:p w:rsidR="00232765" w:rsidRDefault="00232765" w:rsidP="00AE1A5B">
            <w:pPr>
              <w:pStyle w:val="ISOClause"/>
              <w:snapToGrid w:val="0"/>
              <w:spacing w:before="60" w:after="60" w:line="240" w:lineRule="auto"/>
              <w:rPr>
                <w:szCs w:val="18"/>
              </w:rPr>
            </w:pPr>
          </w:p>
        </w:tc>
        <w:tc>
          <w:tcPr>
            <w:tcW w:w="1209" w:type="dxa"/>
            <w:gridSpan w:val="2"/>
            <w:shd w:val="clear" w:color="auto" w:fill="auto"/>
          </w:tcPr>
          <w:p w:rsidR="00232765" w:rsidRDefault="00232765" w:rsidP="00AE1A5B">
            <w:pPr>
              <w:pStyle w:val="isoclause0"/>
              <w:snapToGrid w:val="0"/>
              <w:spacing w:before="60" w:after="60" w:line="240" w:lineRule="auto"/>
              <w:rPr>
                <w:lang w:val="en-GB"/>
              </w:rPr>
            </w:pPr>
            <w:r>
              <w:rPr>
                <w:lang w:val="en-GB"/>
              </w:rPr>
              <w:t>06.22.03</w:t>
            </w:r>
          </w:p>
          <w:p w:rsidR="00232765" w:rsidRDefault="00232765" w:rsidP="00AE1A5B">
            <w:pPr>
              <w:pStyle w:val="isoclause0"/>
              <w:snapToGrid w:val="0"/>
              <w:spacing w:before="60" w:after="60" w:line="240" w:lineRule="auto"/>
              <w:rPr>
                <w:lang w:val="en-GB"/>
              </w:rPr>
            </w:pPr>
          </w:p>
          <w:p w:rsidR="00232765" w:rsidRDefault="00232765" w:rsidP="00AE1A5B">
            <w:pPr>
              <w:pStyle w:val="isoclause0"/>
              <w:snapToGrid w:val="0"/>
              <w:spacing w:before="60" w:after="60" w:line="240" w:lineRule="auto"/>
            </w:pPr>
          </w:p>
        </w:tc>
        <w:tc>
          <w:tcPr>
            <w:tcW w:w="1209" w:type="dxa"/>
            <w:gridSpan w:val="2"/>
            <w:shd w:val="clear" w:color="auto" w:fill="auto"/>
          </w:tcPr>
          <w:p w:rsidR="00232765" w:rsidRDefault="00232765" w:rsidP="00AE1A5B">
            <w:pPr>
              <w:pStyle w:val="isoparagraph0"/>
              <w:snapToGrid w:val="0"/>
              <w:spacing w:before="60" w:after="60" w:line="240" w:lineRule="auto"/>
              <w:rPr>
                <w:lang w:val="en-GB"/>
              </w:rPr>
            </w:pPr>
          </w:p>
        </w:tc>
        <w:tc>
          <w:tcPr>
            <w:tcW w:w="1115" w:type="dxa"/>
            <w:gridSpan w:val="2"/>
            <w:shd w:val="clear" w:color="auto" w:fill="auto"/>
          </w:tcPr>
          <w:p w:rsidR="00232765" w:rsidRDefault="00232765" w:rsidP="00AE1A5B">
            <w:pPr>
              <w:pStyle w:val="isocommtype0"/>
              <w:snapToGrid w:val="0"/>
              <w:spacing w:before="60" w:after="60" w:line="240" w:lineRule="auto"/>
            </w:pPr>
            <w:proofErr w:type="spellStart"/>
            <w:r>
              <w:t>ed</w:t>
            </w:r>
            <w:proofErr w:type="spellEnd"/>
          </w:p>
        </w:tc>
        <w:tc>
          <w:tcPr>
            <w:tcW w:w="4177" w:type="dxa"/>
            <w:gridSpan w:val="2"/>
            <w:shd w:val="clear" w:color="auto" w:fill="auto"/>
          </w:tcPr>
          <w:p w:rsidR="00232765" w:rsidRDefault="00232765" w:rsidP="00AE1A5B">
            <w:pPr>
              <w:pStyle w:val="isocomments0"/>
              <w:snapToGrid w:val="0"/>
              <w:spacing w:before="60" w:after="60"/>
            </w:pPr>
            <w:r>
              <w:rPr>
                <w:rFonts w:ascii="monospace" w:hAnsi="monospace"/>
                <w:color w:val="333333"/>
                <w:sz w:val="21"/>
              </w:rPr>
              <w:t>"There is a special case [of]{for} pointers or access types."</w:t>
            </w:r>
          </w:p>
        </w:tc>
        <w:tc>
          <w:tcPr>
            <w:tcW w:w="4233" w:type="dxa"/>
            <w:gridSpan w:val="2"/>
            <w:shd w:val="clear" w:color="auto" w:fill="auto"/>
          </w:tcPr>
          <w:p w:rsidR="00232765" w:rsidRDefault="00232765" w:rsidP="00AE1A5B">
            <w:pPr>
              <w:pStyle w:val="isochange0"/>
              <w:snapToGrid w:val="0"/>
              <w:spacing w:before="60" w:after="60" w:line="240" w:lineRule="auto"/>
            </w:pPr>
            <w:r>
              <w:t xml:space="preserve">Replace “of” with “for”, </w:t>
            </w:r>
            <w:r>
              <w:rPr>
                <w:rFonts w:ascii="monospace" w:hAnsi="monospace"/>
                <w:color w:val="333333"/>
                <w:sz w:val="21"/>
              </w:rPr>
              <w:t xml:space="preserve"> or perhaps “associated with”</w:t>
            </w:r>
          </w:p>
        </w:tc>
        <w:tc>
          <w:tcPr>
            <w:tcW w:w="2434" w:type="dxa"/>
            <w:gridSpan w:val="2"/>
            <w:shd w:val="clear" w:color="auto" w:fill="auto"/>
          </w:tcPr>
          <w:p w:rsidR="00232765" w:rsidRDefault="0015339D" w:rsidP="00AE1A5B">
            <w:pPr>
              <w:pStyle w:val="ISOParagraph"/>
              <w:snapToGrid w:val="0"/>
              <w:spacing w:before="60" w:after="60" w:line="240" w:lineRule="auto"/>
              <w:rPr>
                <w:szCs w:val="18"/>
              </w:rPr>
            </w:pPr>
            <w:r>
              <w:rPr>
                <w:szCs w:val="18"/>
              </w:rPr>
              <w:t xml:space="preserve">Accept. </w:t>
            </w:r>
          </w:p>
        </w:tc>
      </w:tr>
      <w:tr w:rsidR="00232765" w:rsidTr="00232765">
        <w:trPr>
          <w:gridAfter w:val="1"/>
          <w:wAfter w:w="99" w:type="dxa"/>
          <w:jc w:val="center"/>
        </w:trPr>
        <w:tc>
          <w:tcPr>
            <w:tcW w:w="606" w:type="dxa"/>
            <w:gridSpan w:val="2"/>
            <w:shd w:val="clear" w:color="auto" w:fill="auto"/>
          </w:tcPr>
          <w:p w:rsidR="00232765" w:rsidRDefault="00232765" w:rsidP="00AE1A5B">
            <w:pPr>
              <w:rPr>
                <w:sz w:val="18"/>
                <w:szCs w:val="18"/>
              </w:rPr>
            </w:pPr>
            <w:r>
              <w:rPr>
                <w:sz w:val="18"/>
                <w:szCs w:val="18"/>
              </w:rPr>
              <w:t>CA 009</w:t>
            </w:r>
          </w:p>
          <w:p w:rsidR="00232765" w:rsidRDefault="00232765" w:rsidP="00AE1A5B"/>
        </w:tc>
        <w:tc>
          <w:tcPr>
            <w:tcW w:w="908" w:type="dxa"/>
            <w:gridSpan w:val="2"/>
            <w:shd w:val="clear" w:color="auto" w:fill="auto"/>
          </w:tcPr>
          <w:p w:rsidR="00232765" w:rsidRDefault="00232765" w:rsidP="00AE1A5B">
            <w:pPr>
              <w:pStyle w:val="ISOClause"/>
              <w:snapToGrid w:val="0"/>
              <w:spacing w:before="60" w:after="60" w:line="240" w:lineRule="auto"/>
            </w:pPr>
            <w:r>
              <w:rPr>
                <w:szCs w:val="18"/>
              </w:rPr>
              <w:t>4</w:t>
            </w:r>
            <w:r>
              <w:rPr>
                <w:szCs w:val="18"/>
                <w:vertAlign w:val="superscript"/>
              </w:rPr>
              <w:t>th</w:t>
            </w:r>
            <w:r>
              <w:rPr>
                <w:szCs w:val="18"/>
              </w:rPr>
              <w:t xml:space="preserve"> bullet</w:t>
            </w:r>
          </w:p>
        </w:tc>
        <w:tc>
          <w:tcPr>
            <w:tcW w:w="1209" w:type="dxa"/>
            <w:gridSpan w:val="2"/>
            <w:shd w:val="clear" w:color="auto" w:fill="auto"/>
          </w:tcPr>
          <w:p w:rsidR="00232765" w:rsidRDefault="00232765" w:rsidP="00AE1A5B">
            <w:pPr>
              <w:pStyle w:val="isoclause0"/>
              <w:snapToGrid w:val="0"/>
              <w:spacing w:before="60" w:after="60" w:line="240" w:lineRule="auto"/>
              <w:rPr>
                <w:lang w:val="en-GB"/>
              </w:rPr>
            </w:pPr>
            <w:r>
              <w:rPr>
                <w:lang w:val="en-GB"/>
              </w:rPr>
              <w:t>06.22.05</w:t>
            </w:r>
          </w:p>
          <w:p w:rsidR="00232765" w:rsidRDefault="00232765" w:rsidP="00AE1A5B">
            <w:pPr>
              <w:pStyle w:val="isoclause0"/>
              <w:snapToGrid w:val="0"/>
              <w:spacing w:before="60" w:after="60" w:line="240" w:lineRule="auto"/>
              <w:rPr>
                <w:lang w:val="en-GB"/>
              </w:rPr>
            </w:pPr>
          </w:p>
          <w:p w:rsidR="00232765" w:rsidRDefault="00232765" w:rsidP="00AE1A5B">
            <w:pPr>
              <w:pStyle w:val="isoclause0"/>
              <w:snapToGrid w:val="0"/>
              <w:spacing w:before="60" w:after="60" w:line="240" w:lineRule="auto"/>
            </w:pPr>
          </w:p>
        </w:tc>
        <w:tc>
          <w:tcPr>
            <w:tcW w:w="1209" w:type="dxa"/>
            <w:gridSpan w:val="2"/>
            <w:shd w:val="clear" w:color="auto" w:fill="auto"/>
          </w:tcPr>
          <w:p w:rsidR="00232765" w:rsidRDefault="00232765" w:rsidP="00AE1A5B">
            <w:pPr>
              <w:pStyle w:val="isoparagraph0"/>
              <w:snapToGrid w:val="0"/>
              <w:spacing w:before="60" w:after="60" w:line="240" w:lineRule="auto"/>
              <w:rPr>
                <w:lang w:val="en-GB"/>
              </w:rPr>
            </w:pPr>
          </w:p>
        </w:tc>
        <w:tc>
          <w:tcPr>
            <w:tcW w:w="1115" w:type="dxa"/>
            <w:gridSpan w:val="2"/>
            <w:shd w:val="clear" w:color="auto" w:fill="auto"/>
          </w:tcPr>
          <w:p w:rsidR="00232765" w:rsidRDefault="00232765" w:rsidP="00AE1A5B">
            <w:pPr>
              <w:pStyle w:val="isocommtype0"/>
              <w:snapToGrid w:val="0"/>
              <w:spacing w:before="60" w:after="60" w:line="240" w:lineRule="auto"/>
            </w:pPr>
            <w:proofErr w:type="spellStart"/>
            <w:r>
              <w:t>te</w:t>
            </w:r>
            <w:proofErr w:type="spellEnd"/>
          </w:p>
        </w:tc>
        <w:tc>
          <w:tcPr>
            <w:tcW w:w="4177" w:type="dxa"/>
            <w:gridSpan w:val="2"/>
            <w:shd w:val="clear" w:color="auto" w:fill="auto"/>
          </w:tcPr>
          <w:p w:rsidR="00232765" w:rsidRDefault="00232765" w:rsidP="00AE1A5B">
            <w:pPr>
              <w:pStyle w:val="isocomments0"/>
              <w:snapToGrid w:val="0"/>
              <w:spacing w:before="60" w:after="60"/>
            </w:pPr>
            <w:r>
              <w:rPr>
                <w:rFonts w:ascii="monospace" w:hAnsi="monospace"/>
                <w:color w:val="333333"/>
                <w:sz w:val="21"/>
              </w:rPr>
              <w:t xml:space="preserve">There is a recommendation to initializing variables during elaboration, but that is precisely what causes this problem in most languages such as C++. The recommendation to initialize during elaboration only is good advice for languages that can perform safe/orderly elaboration based on dependencies, so there should be clarification. A general recommendation for all languages that allow global declarations would be to avoid creating global objects. For example, </w:t>
            </w:r>
            <w:proofErr w:type="spellStart"/>
            <w:r>
              <w:rPr>
                <w:rFonts w:ascii="monospace" w:hAnsi="monospace"/>
                <w:color w:val="333333"/>
                <w:sz w:val="21"/>
              </w:rPr>
              <w:t>dont</w:t>
            </w:r>
            <w:proofErr w:type="spellEnd"/>
            <w:r>
              <w:rPr>
                <w:rFonts w:ascii="monospace" w:hAnsi="monospace"/>
                <w:color w:val="333333"/>
                <w:sz w:val="21"/>
              </w:rPr>
              <w:t xml:space="preserve"> create a singleton object if all that is needed is function calls that generate a result based on the input parameters. For languages that do not support safe elaboration, the recommendation should be to NOT initialize the object during elaboration, but instead either defer creation of the object until after elaboration, or protect access to the object by setting a flag indicating if the object </w:t>
            </w:r>
            <w:r>
              <w:rPr>
                <w:rFonts w:ascii="monospace" w:hAnsi="monospace"/>
                <w:color w:val="333333"/>
                <w:sz w:val="21"/>
              </w:rPr>
              <w:lastRenderedPageBreak/>
              <w:t>has been initialized or not.</w:t>
            </w:r>
            <w:r>
              <w:rPr>
                <w:rFonts w:ascii="monospace" w:hAnsi="monospace"/>
                <w:color w:val="333333"/>
                <w:sz w:val="21"/>
              </w:rPr>
              <w:br/>
            </w:r>
          </w:p>
        </w:tc>
        <w:tc>
          <w:tcPr>
            <w:tcW w:w="4233" w:type="dxa"/>
            <w:gridSpan w:val="2"/>
            <w:shd w:val="clear" w:color="auto" w:fill="auto"/>
          </w:tcPr>
          <w:p w:rsidR="00232765" w:rsidRDefault="00232765" w:rsidP="00AE1A5B">
            <w:pPr>
              <w:pStyle w:val="isochange0"/>
              <w:snapToGrid w:val="0"/>
              <w:spacing w:before="60" w:after="60" w:line="240" w:lineRule="auto"/>
            </w:pPr>
            <w:proofErr w:type="spellStart"/>
            <w:r>
              <w:lastRenderedPageBreak/>
              <w:t>Clariify</w:t>
            </w:r>
            <w:proofErr w:type="spellEnd"/>
            <w:r>
              <w:t xml:space="preserve"> the advice is only </w:t>
            </w:r>
            <w:proofErr w:type="spellStart"/>
            <w:r>
              <w:t>recomnmended</w:t>
            </w:r>
            <w:proofErr w:type="spellEnd"/>
            <w:r>
              <w:t xml:space="preserve"> if the language supports safe elaboration, otherwise either try to defer creation of the object until after elaboration (such via access using a pointer), or by putting guards around the object to ensure that the first access either initializes the object, or indicates failure if the object is not yet initialized.</w:t>
            </w:r>
          </w:p>
        </w:tc>
        <w:tc>
          <w:tcPr>
            <w:tcW w:w="2434" w:type="dxa"/>
            <w:gridSpan w:val="2"/>
            <w:shd w:val="clear" w:color="auto" w:fill="auto"/>
          </w:tcPr>
          <w:p w:rsidR="00232765" w:rsidRDefault="0015339D" w:rsidP="00AE1A5B">
            <w:pPr>
              <w:pStyle w:val="ISOParagraph"/>
              <w:snapToGrid w:val="0"/>
              <w:spacing w:before="60" w:after="60" w:line="240" w:lineRule="auto"/>
              <w:rPr>
                <w:szCs w:val="18"/>
              </w:rPr>
            </w:pPr>
            <w:r>
              <w:rPr>
                <w:szCs w:val="18"/>
              </w:rPr>
              <w:t>Accept in principle. Replaced “elaboration” by “declaration”.</w:t>
            </w:r>
          </w:p>
        </w:tc>
      </w:tr>
      <w:tr w:rsidR="00232765" w:rsidTr="00232765">
        <w:trPr>
          <w:gridAfter w:val="1"/>
          <w:wAfter w:w="99" w:type="dxa"/>
          <w:jc w:val="center"/>
        </w:trPr>
        <w:tc>
          <w:tcPr>
            <w:tcW w:w="606" w:type="dxa"/>
            <w:gridSpan w:val="2"/>
            <w:shd w:val="clear" w:color="auto" w:fill="auto"/>
          </w:tcPr>
          <w:p w:rsidR="00232765" w:rsidRDefault="00232765" w:rsidP="00AE1A5B">
            <w:pPr>
              <w:rPr>
                <w:sz w:val="18"/>
                <w:szCs w:val="18"/>
              </w:rPr>
            </w:pPr>
            <w:r>
              <w:rPr>
                <w:sz w:val="18"/>
                <w:szCs w:val="18"/>
              </w:rPr>
              <w:t>CA 010</w:t>
            </w:r>
          </w:p>
          <w:p w:rsidR="00232765" w:rsidRDefault="00232765" w:rsidP="00AE1A5B"/>
        </w:tc>
        <w:tc>
          <w:tcPr>
            <w:tcW w:w="908" w:type="dxa"/>
            <w:gridSpan w:val="2"/>
            <w:shd w:val="clear" w:color="auto" w:fill="auto"/>
          </w:tcPr>
          <w:p w:rsidR="00232765" w:rsidRDefault="00232765" w:rsidP="00AE1A5B">
            <w:pPr>
              <w:pStyle w:val="ISOClause"/>
              <w:snapToGrid w:val="0"/>
              <w:spacing w:before="60" w:after="60" w:line="240" w:lineRule="auto"/>
              <w:rPr>
                <w:szCs w:val="18"/>
              </w:rPr>
            </w:pPr>
          </w:p>
        </w:tc>
        <w:tc>
          <w:tcPr>
            <w:tcW w:w="1209" w:type="dxa"/>
            <w:gridSpan w:val="2"/>
            <w:shd w:val="clear" w:color="auto" w:fill="auto"/>
          </w:tcPr>
          <w:p w:rsidR="00232765" w:rsidRDefault="00232765" w:rsidP="00AE1A5B">
            <w:pPr>
              <w:pStyle w:val="isoclause0"/>
              <w:snapToGrid w:val="0"/>
              <w:spacing w:before="60" w:after="60" w:line="240" w:lineRule="auto"/>
              <w:rPr>
                <w:lang w:val="en-GB"/>
              </w:rPr>
            </w:pPr>
            <w:r>
              <w:rPr>
                <w:lang w:val="en-GB"/>
              </w:rPr>
              <w:t>06.23.01</w:t>
            </w:r>
          </w:p>
          <w:p w:rsidR="00232765" w:rsidRDefault="00232765" w:rsidP="00AE1A5B">
            <w:pPr>
              <w:pStyle w:val="isoclause0"/>
              <w:snapToGrid w:val="0"/>
              <w:spacing w:before="60" w:after="60" w:line="240" w:lineRule="auto"/>
              <w:rPr>
                <w:lang w:val="en-GB"/>
              </w:rPr>
            </w:pPr>
          </w:p>
          <w:p w:rsidR="00232765" w:rsidRDefault="00232765" w:rsidP="00AE1A5B">
            <w:pPr>
              <w:pStyle w:val="isoclause0"/>
              <w:snapToGrid w:val="0"/>
              <w:spacing w:before="60" w:after="60" w:line="240" w:lineRule="auto"/>
            </w:pPr>
          </w:p>
        </w:tc>
        <w:tc>
          <w:tcPr>
            <w:tcW w:w="1209" w:type="dxa"/>
            <w:gridSpan w:val="2"/>
            <w:shd w:val="clear" w:color="auto" w:fill="auto"/>
          </w:tcPr>
          <w:p w:rsidR="00232765" w:rsidRDefault="00232765" w:rsidP="00AE1A5B">
            <w:pPr>
              <w:pStyle w:val="isoparagraph0"/>
              <w:snapToGrid w:val="0"/>
              <w:spacing w:before="60" w:after="60" w:line="240" w:lineRule="auto"/>
              <w:rPr>
                <w:lang w:val="en-GB"/>
              </w:rPr>
            </w:pPr>
          </w:p>
        </w:tc>
        <w:tc>
          <w:tcPr>
            <w:tcW w:w="1115" w:type="dxa"/>
            <w:gridSpan w:val="2"/>
            <w:shd w:val="clear" w:color="auto" w:fill="auto"/>
          </w:tcPr>
          <w:p w:rsidR="00232765" w:rsidRDefault="00232765" w:rsidP="00AE1A5B">
            <w:pPr>
              <w:pStyle w:val="isocommtype0"/>
              <w:snapToGrid w:val="0"/>
              <w:spacing w:before="60" w:after="60" w:line="240" w:lineRule="auto"/>
            </w:pPr>
            <w:proofErr w:type="spellStart"/>
            <w:r>
              <w:t>ed</w:t>
            </w:r>
            <w:proofErr w:type="spellEnd"/>
          </w:p>
        </w:tc>
        <w:tc>
          <w:tcPr>
            <w:tcW w:w="4177" w:type="dxa"/>
            <w:gridSpan w:val="2"/>
            <w:shd w:val="clear" w:color="auto" w:fill="auto"/>
          </w:tcPr>
          <w:p w:rsidR="00232765" w:rsidRDefault="00232765" w:rsidP="00AE1A5B">
            <w:pPr>
              <w:pStyle w:val="isocomments0"/>
              <w:snapToGrid w:val="0"/>
              <w:spacing w:before="60" w:after="60"/>
            </w:pPr>
            <w:r>
              <w:rPr>
                <w:rFonts w:ascii="monospace" w:hAnsi="monospace"/>
                <w:color w:val="333333"/>
                <w:sz w:val="21"/>
              </w:rPr>
              <w:t>"Each language provides rules of precedence and associativity, for each expression that operands bind to which</w:t>
            </w:r>
            <w:r>
              <w:rPr>
                <w:rFonts w:ascii="monospace" w:hAnsi="monospace"/>
                <w:color w:val="333333"/>
                <w:sz w:val="21"/>
              </w:rPr>
              <w:br/>
              <w:t>operators. T"</w:t>
            </w:r>
          </w:p>
        </w:tc>
        <w:tc>
          <w:tcPr>
            <w:tcW w:w="4233" w:type="dxa"/>
            <w:gridSpan w:val="2"/>
            <w:shd w:val="clear" w:color="auto" w:fill="auto"/>
          </w:tcPr>
          <w:p w:rsidR="00232765" w:rsidRDefault="00232765" w:rsidP="00AE1A5B">
            <w:pPr>
              <w:pStyle w:val="isochange0"/>
              <w:snapToGrid w:val="0"/>
              <w:spacing w:before="60" w:after="60" w:line="240" w:lineRule="auto"/>
            </w:pPr>
            <w:r>
              <w:t>I am unable to parse this sentence. Please reword.</w:t>
            </w:r>
          </w:p>
        </w:tc>
        <w:tc>
          <w:tcPr>
            <w:tcW w:w="2434" w:type="dxa"/>
            <w:gridSpan w:val="2"/>
            <w:shd w:val="clear" w:color="auto" w:fill="auto"/>
          </w:tcPr>
          <w:p w:rsidR="0015339D" w:rsidRDefault="0015339D" w:rsidP="00AE1A5B">
            <w:pPr>
              <w:pStyle w:val="ISOParagraph"/>
              <w:snapToGrid w:val="0"/>
              <w:spacing w:before="60" w:after="60" w:line="240" w:lineRule="auto"/>
              <w:rPr>
                <w:szCs w:val="18"/>
              </w:rPr>
            </w:pPr>
            <w:r>
              <w:rPr>
                <w:szCs w:val="18"/>
              </w:rPr>
              <w:t>Accept. Replace sentence by</w:t>
            </w:r>
          </w:p>
          <w:p w:rsidR="0015339D" w:rsidRDefault="0015339D" w:rsidP="00AE1A5B">
            <w:pPr>
              <w:pStyle w:val="ISOParagraph"/>
              <w:snapToGrid w:val="0"/>
              <w:spacing w:before="60" w:after="60" w:line="240" w:lineRule="auto"/>
              <w:rPr>
                <w:szCs w:val="18"/>
              </w:rPr>
            </w:pPr>
            <w:r>
              <w:rPr>
                <w:szCs w:val="18"/>
              </w:rPr>
              <w:t>“</w:t>
            </w:r>
            <w:r w:rsidRPr="00005163">
              <w:t>Each language provides rules of precedence and associativity</w:t>
            </w:r>
            <w:r>
              <w:t xml:space="preserve"> that determine</w:t>
            </w:r>
            <w:r w:rsidRPr="00005163">
              <w:t xml:space="preserve"> for each expression </w:t>
            </w:r>
            <w:r>
              <w:t>which</w:t>
            </w:r>
            <w:r w:rsidRPr="00005163">
              <w:t xml:space="preserve"> </w:t>
            </w:r>
            <w:r w:rsidRPr="00005163">
              <w:t>operands bind to which operators.</w:t>
            </w:r>
            <w:r>
              <w:t>”</w:t>
            </w:r>
          </w:p>
        </w:tc>
      </w:tr>
      <w:tr w:rsidR="00232765" w:rsidTr="00232765">
        <w:trPr>
          <w:gridAfter w:val="1"/>
          <w:wAfter w:w="99" w:type="dxa"/>
          <w:jc w:val="center"/>
        </w:trPr>
        <w:tc>
          <w:tcPr>
            <w:tcW w:w="606" w:type="dxa"/>
            <w:gridSpan w:val="2"/>
            <w:shd w:val="clear" w:color="auto" w:fill="auto"/>
          </w:tcPr>
          <w:p w:rsidR="00232765" w:rsidRDefault="00232765" w:rsidP="00AE1A5B">
            <w:pPr>
              <w:rPr>
                <w:sz w:val="18"/>
                <w:szCs w:val="18"/>
              </w:rPr>
            </w:pPr>
            <w:r>
              <w:rPr>
                <w:sz w:val="18"/>
                <w:szCs w:val="18"/>
              </w:rPr>
              <w:t>CA 011</w:t>
            </w:r>
          </w:p>
          <w:p w:rsidR="00232765" w:rsidRDefault="00232765" w:rsidP="00AE1A5B"/>
        </w:tc>
        <w:tc>
          <w:tcPr>
            <w:tcW w:w="908" w:type="dxa"/>
            <w:gridSpan w:val="2"/>
            <w:shd w:val="clear" w:color="auto" w:fill="auto"/>
          </w:tcPr>
          <w:p w:rsidR="00232765" w:rsidRDefault="00232765" w:rsidP="00AE1A5B">
            <w:pPr>
              <w:pStyle w:val="ISOClause"/>
              <w:snapToGrid w:val="0"/>
              <w:spacing w:before="60" w:after="60" w:line="240" w:lineRule="auto"/>
            </w:pPr>
            <w:r>
              <w:rPr>
                <w:szCs w:val="18"/>
              </w:rPr>
              <w:t>6</w:t>
            </w:r>
            <w:r>
              <w:rPr>
                <w:szCs w:val="18"/>
                <w:vertAlign w:val="superscript"/>
              </w:rPr>
              <w:t>th</w:t>
            </w:r>
            <w:r>
              <w:rPr>
                <w:szCs w:val="18"/>
              </w:rPr>
              <w:t xml:space="preserve"> bullet</w:t>
            </w:r>
          </w:p>
        </w:tc>
        <w:tc>
          <w:tcPr>
            <w:tcW w:w="1209" w:type="dxa"/>
            <w:gridSpan w:val="2"/>
            <w:shd w:val="clear" w:color="auto" w:fill="auto"/>
          </w:tcPr>
          <w:p w:rsidR="00232765" w:rsidRDefault="00232765" w:rsidP="00AE1A5B">
            <w:pPr>
              <w:pStyle w:val="isoclause0"/>
              <w:snapToGrid w:val="0"/>
              <w:spacing w:before="60" w:after="60" w:line="240" w:lineRule="auto"/>
              <w:rPr>
                <w:lang w:val="en-GB"/>
              </w:rPr>
            </w:pPr>
            <w:r>
              <w:rPr>
                <w:lang w:val="en-GB"/>
              </w:rPr>
              <w:t>06.25.05</w:t>
            </w:r>
          </w:p>
          <w:p w:rsidR="00232765" w:rsidRDefault="00232765" w:rsidP="00AE1A5B">
            <w:pPr>
              <w:pStyle w:val="isoclause0"/>
              <w:snapToGrid w:val="0"/>
              <w:spacing w:before="60" w:after="60" w:line="240" w:lineRule="auto"/>
              <w:rPr>
                <w:lang w:val="en-GB"/>
              </w:rPr>
            </w:pPr>
          </w:p>
          <w:p w:rsidR="00232765" w:rsidRDefault="00232765" w:rsidP="00AE1A5B">
            <w:pPr>
              <w:pStyle w:val="isoclause0"/>
              <w:snapToGrid w:val="0"/>
              <w:spacing w:before="60" w:after="60" w:line="240" w:lineRule="auto"/>
            </w:pPr>
          </w:p>
        </w:tc>
        <w:tc>
          <w:tcPr>
            <w:tcW w:w="1209" w:type="dxa"/>
            <w:gridSpan w:val="2"/>
            <w:shd w:val="clear" w:color="auto" w:fill="auto"/>
          </w:tcPr>
          <w:p w:rsidR="00232765" w:rsidRDefault="00232765" w:rsidP="00AE1A5B">
            <w:pPr>
              <w:pStyle w:val="isoparagraph0"/>
              <w:snapToGrid w:val="0"/>
              <w:spacing w:before="60" w:after="60" w:line="240" w:lineRule="auto"/>
              <w:rPr>
                <w:lang w:val="en-GB"/>
              </w:rPr>
            </w:pPr>
          </w:p>
        </w:tc>
        <w:tc>
          <w:tcPr>
            <w:tcW w:w="1115" w:type="dxa"/>
            <w:gridSpan w:val="2"/>
            <w:shd w:val="clear" w:color="auto" w:fill="auto"/>
          </w:tcPr>
          <w:p w:rsidR="00232765" w:rsidRDefault="00232765" w:rsidP="00AE1A5B">
            <w:pPr>
              <w:pStyle w:val="isocommtype0"/>
              <w:snapToGrid w:val="0"/>
              <w:spacing w:before="60" w:after="60" w:line="240" w:lineRule="auto"/>
            </w:pPr>
            <w:proofErr w:type="spellStart"/>
            <w:r>
              <w:t>ed</w:t>
            </w:r>
            <w:proofErr w:type="spellEnd"/>
          </w:p>
        </w:tc>
        <w:tc>
          <w:tcPr>
            <w:tcW w:w="4177" w:type="dxa"/>
            <w:gridSpan w:val="2"/>
            <w:shd w:val="clear" w:color="auto" w:fill="auto"/>
          </w:tcPr>
          <w:p w:rsidR="00232765" w:rsidRDefault="00232765" w:rsidP="00AE1A5B">
            <w:pPr>
              <w:pStyle w:val="isocomments0"/>
              <w:snapToGrid w:val="0"/>
              <w:spacing w:before="60" w:after="60"/>
            </w:pPr>
            <w:r>
              <w:rPr>
                <w:rFonts w:ascii="monospace" w:hAnsi="monospace"/>
                <w:color w:val="333333"/>
                <w:sz w:val="21"/>
              </w:rPr>
              <w:t>The 6th bullet says avoid null statements, but I think the intent there (expressions that do nothing or are not executed, for instance) is getting confused with language defined null statements, which is actually recommended in 6.25.6, 1</w:t>
            </w:r>
            <w:r>
              <w:rPr>
                <w:rFonts w:ascii="monospace" w:hAnsi="monospace"/>
                <w:color w:val="333333"/>
                <w:sz w:val="21"/>
                <w:vertAlign w:val="superscript"/>
              </w:rPr>
              <w:t>st</w:t>
            </w:r>
            <w:r>
              <w:rPr>
                <w:rFonts w:ascii="monospace" w:hAnsi="monospace"/>
                <w:color w:val="333333"/>
                <w:sz w:val="21"/>
              </w:rPr>
              <w:t xml:space="preserve"> bullet. </w:t>
            </w:r>
          </w:p>
        </w:tc>
        <w:tc>
          <w:tcPr>
            <w:tcW w:w="4233" w:type="dxa"/>
            <w:gridSpan w:val="2"/>
            <w:shd w:val="clear" w:color="auto" w:fill="auto"/>
          </w:tcPr>
          <w:p w:rsidR="00232765" w:rsidRDefault="00232765" w:rsidP="00AE1A5B">
            <w:pPr>
              <w:pStyle w:val="isochange0"/>
              <w:snapToGrid w:val="0"/>
              <w:spacing w:before="60" w:after="60" w:line="240" w:lineRule="auto"/>
            </w:pPr>
            <w:r>
              <w:t>Clarify that the 6</w:t>
            </w:r>
            <w:r>
              <w:rPr>
                <w:vertAlign w:val="superscript"/>
              </w:rPr>
              <w:t>th</w:t>
            </w:r>
            <w:r>
              <w:t xml:space="preserve"> bullet is not referring to language defined null statements, but rather expressions or statements that do not have an effect, or something along those lines.</w:t>
            </w:r>
          </w:p>
        </w:tc>
        <w:tc>
          <w:tcPr>
            <w:tcW w:w="2434" w:type="dxa"/>
            <w:gridSpan w:val="2"/>
            <w:shd w:val="clear" w:color="auto" w:fill="auto"/>
          </w:tcPr>
          <w:p w:rsidR="00232765" w:rsidRDefault="0015339D" w:rsidP="00AE1A5B">
            <w:pPr>
              <w:pStyle w:val="ISOParagraph"/>
              <w:snapToGrid w:val="0"/>
              <w:spacing w:before="60" w:after="60" w:line="240" w:lineRule="auto"/>
              <w:rPr>
                <w:szCs w:val="18"/>
              </w:rPr>
            </w:pPr>
            <w:r>
              <w:rPr>
                <w:szCs w:val="18"/>
              </w:rPr>
              <w:t xml:space="preserve">Accept. Change to </w:t>
            </w:r>
          </w:p>
          <w:p w:rsidR="0015339D" w:rsidRDefault="0015339D" w:rsidP="00AE1A5B">
            <w:pPr>
              <w:pStyle w:val="ISOParagraph"/>
              <w:snapToGrid w:val="0"/>
              <w:spacing w:before="60" w:after="60" w:line="240" w:lineRule="auto"/>
              <w:rPr>
                <w:szCs w:val="18"/>
              </w:rPr>
            </w:pPr>
            <w:r>
              <w:rPr>
                <w:szCs w:val="18"/>
              </w:rPr>
              <w:t>“</w:t>
            </w:r>
            <w:r>
              <w:t xml:space="preserve">Avoid the use of statements that have no program </w:t>
            </w:r>
            <w:r>
              <w:t>effect.</w:t>
            </w:r>
            <w:r>
              <w:t>”</w:t>
            </w:r>
          </w:p>
        </w:tc>
      </w:tr>
      <w:tr w:rsidR="00232765" w:rsidTr="00232765">
        <w:trPr>
          <w:gridAfter w:val="1"/>
          <w:wAfter w:w="99" w:type="dxa"/>
          <w:jc w:val="center"/>
        </w:trPr>
        <w:tc>
          <w:tcPr>
            <w:tcW w:w="606" w:type="dxa"/>
            <w:gridSpan w:val="2"/>
            <w:shd w:val="clear" w:color="auto" w:fill="auto"/>
          </w:tcPr>
          <w:p w:rsidR="00232765" w:rsidRDefault="00232765" w:rsidP="00AE1A5B">
            <w:pPr>
              <w:rPr>
                <w:sz w:val="18"/>
                <w:szCs w:val="18"/>
              </w:rPr>
            </w:pPr>
            <w:r>
              <w:rPr>
                <w:sz w:val="18"/>
                <w:szCs w:val="18"/>
              </w:rPr>
              <w:t>CA 012</w:t>
            </w:r>
          </w:p>
          <w:p w:rsidR="00232765" w:rsidRDefault="00232765" w:rsidP="00AE1A5B"/>
        </w:tc>
        <w:tc>
          <w:tcPr>
            <w:tcW w:w="908" w:type="dxa"/>
            <w:gridSpan w:val="2"/>
            <w:shd w:val="clear" w:color="auto" w:fill="auto"/>
          </w:tcPr>
          <w:p w:rsidR="00232765" w:rsidRDefault="00232765" w:rsidP="00AE1A5B">
            <w:pPr>
              <w:pStyle w:val="ISOClause"/>
              <w:snapToGrid w:val="0"/>
              <w:spacing w:before="60" w:after="60" w:line="240" w:lineRule="auto"/>
              <w:rPr>
                <w:szCs w:val="18"/>
              </w:rPr>
            </w:pPr>
          </w:p>
        </w:tc>
        <w:tc>
          <w:tcPr>
            <w:tcW w:w="1209" w:type="dxa"/>
            <w:gridSpan w:val="2"/>
            <w:shd w:val="clear" w:color="auto" w:fill="auto"/>
          </w:tcPr>
          <w:p w:rsidR="00232765" w:rsidRDefault="00232765" w:rsidP="00AE1A5B">
            <w:pPr>
              <w:pStyle w:val="isoclause0"/>
              <w:snapToGrid w:val="0"/>
              <w:spacing w:before="60" w:after="60" w:line="240" w:lineRule="auto"/>
              <w:rPr>
                <w:lang w:val="en-GB"/>
              </w:rPr>
            </w:pPr>
            <w:r>
              <w:rPr>
                <w:lang w:val="en-GB"/>
              </w:rPr>
              <w:t>06.25.06</w:t>
            </w:r>
          </w:p>
          <w:p w:rsidR="00232765" w:rsidRDefault="00232765" w:rsidP="00AE1A5B">
            <w:pPr>
              <w:pStyle w:val="isoclause0"/>
              <w:snapToGrid w:val="0"/>
              <w:spacing w:before="60" w:after="60" w:line="240" w:lineRule="auto"/>
              <w:rPr>
                <w:lang w:val="en-GB"/>
              </w:rPr>
            </w:pPr>
          </w:p>
          <w:p w:rsidR="00232765" w:rsidRDefault="00232765" w:rsidP="00AE1A5B">
            <w:pPr>
              <w:pStyle w:val="isoclause0"/>
              <w:snapToGrid w:val="0"/>
              <w:spacing w:before="60" w:after="60" w:line="240" w:lineRule="auto"/>
            </w:pPr>
          </w:p>
        </w:tc>
        <w:tc>
          <w:tcPr>
            <w:tcW w:w="1209" w:type="dxa"/>
            <w:gridSpan w:val="2"/>
            <w:shd w:val="clear" w:color="auto" w:fill="auto"/>
          </w:tcPr>
          <w:p w:rsidR="00232765" w:rsidRDefault="00232765" w:rsidP="00AE1A5B">
            <w:pPr>
              <w:pStyle w:val="isoparagraph0"/>
              <w:snapToGrid w:val="0"/>
              <w:spacing w:before="60" w:after="60" w:line="240" w:lineRule="auto"/>
              <w:rPr>
                <w:lang w:val="en-GB"/>
              </w:rPr>
            </w:pPr>
          </w:p>
        </w:tc>
        <w:tc>
          <w:tcPr>
            <w:tcW w:w="1115" w:type="dxa"/>
            <w:gridSpan w:val="2"/>
            <w:shd w:val="clear" w:color="auto" w:fill="auto"/>
          </w:tcPr>
          <w:p w:rsidR="00232765" w:rsidRDefault="00232765" w:rsidP="00AE1A5B">
            <w:pPr>
              <w:pStyle w:val="isocommtype0"/>
              <w:snapToGrid w:val="0"/>
              <w:spacing w:before="60" w:after="60" w:line="240" w:lineRule="auto"/>
            </w:pPr>
            <w:proofErr w:type="spellStart"/>
            <w:r>
              <w:t>ed</w:t>
            </w:r>
            <w:proofErr w:type="spellEnd"/>
          </w:p>
        </w:tc>
        <w:tc>
          <w:tcPr>
            <w:tcW w:w="4177" w:type="dxa"/>
            <w:gridSpan w:val="2"/>
            <w:shd w:val="clear" w:color="auto" w:fill="auto"/>
          </w:tcPr>
          <w:p w:rsidR="00232765" w:rsidRDefault="00232765" w:rsidP="00AE1A5B">
            <w:pPr>
              <w:pStyle w:val="isocomments0"/>
              <w:snapToGrid w:val="0"/>
              <w:spacing w:before="60" w:after="60"/>
            </w:pPr>
            <w:r>
              <w:rPr>
                <w:rFonts w:ascii="monospace" w:hAnsi="monospace"/>
                <w:color w:val="333333"/>
                <w:sz w:val="21"/>
              </w:rPr>
              <w:t>"Languages should consider providing warnings for statements that are unlikely to be right such as</w:t>
            </w:r>
            <w:r>
              <w:rPr>
                <w:rFonts w:ascii="monospace" w:hAnsi="monospace"/>
                <w:color w:val="333333"/>
                <w:sz w:val="21"/>
              </w:rPr>
              <w:br/>
              <w:t>statements [without]{with} side effects. "</w:t>
            </w:r>
          </w:p>
        </w:tc>
        <w:tc>
          <w:tcPr>
            <w:tcW w:w="4233" w:type="dxa"/>
            <w:gridSpan w:val="2"/>
            <w:shd w:val="clear" w:color="auto" w:fill="auto"/>
          </w:tcPr>
          <w:p w:rsidR="00232765" w:rsidRDefault="00232765" w:rsidP="00AE1A5B">
            <w:pPr>
              <w:pStyle w:val="isochange0"/>
              <w:snapToGrid w:val="0"/>
              <w:spacing w:before="60" w:after="60" w:line="240" w:lineRule="auto"/>
            </w:pPr>
            <w:r>
              <w:t>The logic of the sentence is backwards. “Without” should be replaced with “with”.</w:t>
            </w:r>
          </w:p>
        </w:tc>
        <w:tc>
          <w:tcPr>
            <w:tcW w:w="2434" w:type="dxa"/>
            <w:gridSpan w:val="2"/>
            <w:shd w:val="clear" w:color="auto" w:fill="auto"/>
          </w:tcPr>
          <w:p w:rsidR="00232765" w:rsidRDefault="0015339D" w:rsidP="00AE1A5B">
            <w:pPr>
              <w:pStyle w:val="ISOParagraph"/>
              <w:snapToGrid w:val="0"/>
              <w:spacing w:before="60" w:after="60" w:line="240" w:lineRule="auto"/>
              <w:rPr>
                <w:szCs w:val="18"/>
              </w:rPr>
            </w:pPr>
            <w:r>
              <w:rPr>
                <w:szCs w:val="18"/>
              </w:rPr>
              <w:t>Accept.</w:t>
            </w:r>
          </w:p>
          <w:p w:rsidR="0015339D" w:rsidRDefault="0015339D" w:rsidP="00AE1A5B">
            <w:pPr>
              <w:pStyle w:val="ISOParagraph"/>
              <w:snapToGrid w:val="0"/>
              <w:spacing w:before="60" w:after="60" w:line="240" w:lineRule="auto"/>
              <w:rPr>
                <w:szCs w:val="18"/>
              </w:rPr>
            </w:pPr>
            <w:r>
              <w:rPr>
                <w:szCs w:val="18"/>
              </w:rPr>
              <w:t>The sentence is confusing, and hence removed.</w:t>
            </w:r>
          </w:p>
        </w:tc>
      </w:tr>
      <w:tr w:rsidR="00232765" w:rsidTr="00232765">
        <w:trPr>
          <w:gridAfter w:val="1"/>
          <w:wAfter w:w="99" w:type="dxa"/>
          <w:jc w:val="center"/>
        </w:trPr>
        <w:tc>
          <w:tcPr>
            <w:tcW w:w="606" w:type="dxa"/>
            <w:gridSpan w:val="2"/>
            <w:shd w:val="clear" w:color="auto" w:fill="auto"/>
          </w:tcPr>
          <w:p w:rsidR="00232765" w:rsidRDefault="00232765" w:rsidP="00AE1A5B">
            <w:pPr>
              <w:rPr>
                <w:sz w:val="18"/>
                <w:szCs w:val="18"/>
              </w:rPr>
            </w:pPr>
            <w:r>
              <w:rPr>
                <w:sz w:val="18"/>
                <w:szCs w:val="18"/>
              </w:rPr>
              <w:t>CA 013</w:t>
            </w:r>
          </w:p>
          <w:p w:rsidR="00232765" w:rsidRDefault="00232765" w:rsidP="00AE1A5B"/>
        </w:tc>
        <w:tc>
          <w:tcPr>
            <w:tcW w:w="908" w:type="dxa"/>
            <w:gridSpan w:val="2"/>
            <w:shd w:val="clear" w:color="auto" w:fill="auto"/>
          </w:tcPr>
          <w:p w:rsidR="00232765" w:rsidRDefault="00232765" w:rsidP="00AE1A5B">
            <w:pPr>
              <w:pStyle w:val="ISOClause"/>
              <w:snapToGrid w:val="0"/>
              <w:spacing w:before="60" w:after="60" w:line="240" w:lineRule="auto"/>
              <w:rPr>
                <w:szCs w:val="18"/>
              </w:rPr>
            </w:pPr>
          </w:p>
        </w:tc>
        <w:tc>
          <w:tcPr>
            <w:tcW w:w="1209" w:type="dxa"/>
            <w:gridSpan w:val="2"/>
            <w:shd w:val="clear" w:color="auto" w:fill="auto"/>
          </w:tcPr>
          <w:p w:rsidR="00232765" w:rsidRDefault="00232765" w:rsidP="00AE1A5B">
            <w:pPr>
              <w:pStyle w:val="isoclause0"/>
              <w:snapToGrid w:val="0"/>
              <w:spacing w:before="60" w:after="60" w:line="240" w:lineRule="auto"/>
              <w:rPr>
                <w:lang w:val="en-GB"/>
              </w:rPr>
            </w:pPr>
            <w:r>
              <w:rPr>
                <w:lang w:val="en-GB"/>
              </w:rPr>
              <w:t>06.26.03</w:t>
            </w:r>
          </w:p>
          <w:p w:rsidR="00232765" w:rsidRDefault="00232765" w:rsidP="00AE1A5B">
            <w:pPr>
              <w:pStyle w:val="isoclause0"/>
              <w:snapToGrid w:val="0"/>
              <w:spacing w:before="60" w:after="60" w:line="240" w:lineRule="auto"/>
              <w:rPr>
                <w:lang w:val="en-GB"/>
              </w:rPr>
            </w:pPr>
          </w:p>
          <w:p w:rsidR="00232765" w:rsidRDefault="00232765" w:rsidP="00AE1A5B">
            <w:pPr>
              <w:pStyle w:val="isoclause0"/>
              <w:snapToGrid w:val="0"/>
              <w:spacing w:before="60" w:after="60" w:line="240" w:lineRule="auto"/>
            </w:pPr>
          </w:p>
        </w:tc>
        <w:tc>
          <w:tcPr>
            <w:tcW w:w="1209" w:type="dxa"/>
            <w:gridSpan w:val="2"/>
            <w:shd w:val="clear" w:color="auto" w:fill="auto"/>
          </w:tcPr>
          <w:p w:rsidR="00232765" w:rsidRDefault="00232765" w:rsidP="00AE1A5B">
            <w:pPr>
              <w:pStyle w:val="isoparagraph0"/>
              <w:snapToGrid w:val="0"/>
              <w:spacing w:before="60" w:after="60" w:line="240" w:lineRule="auto"/>
              <w:rPr>
                <w:lang w:val="en-GB"/>
              </w:rPr>
            </w:pPr>
          </w:p>
        </w:tc>
        <w:tc>
          <w:tcPr>
            <w:tcW w:w="1115" w:type="dxa"/>
            <w:gridSpan w:val="2"/>
            <w:shd w:val="clear" w:color="auto" w:fill="auto"/>
          </w:tcPr>
          <w:p w:rsidR="00232765" w:rsidRDefault="00232765" w:rsidP="00AE1A5B">
            <w:pPr>
              <w:pStyle w:val="isocommtype0"/>
              <w:snapToGrid w:val="0"/>
              <w:spacing w:before="60" w:after="60" w:line="240" w:lineRule="auto"/>
            </w:pPr>
            <w:proofErr w:type="spellStart"/>
            <w:r>
              <w:t>te</w:t>
            </w:r>
            <w:proofErr w:type="spellEnd"/>
          </w:p>
        </w:tc>
        <w:tc>
          <w:tcPr>
            <w:tcW w:w="4177" w:type="dxa"/>
            <w:gridSpan w:val="2"/>
            <w:shd w:val="clear" w:color="auto" w:fill="auto"/>
          </w:tcPr>
          <w:p w:rsidR="00232765" w:rsidRDefault="00232765" w:rsidP="00AE1A5B">
            <w:pPr>
              <w:pStyle w:val="isocomments0"/>
              <w:snapToGrid w:val="0"/>
              <w:spacing w:before="60" w:after="60"/>
            </w:pPr>
            <w:r>
              <w:rPr>
                <w:rFonts w:ascii="monospace" w:hAnsi="monospace"/>
                <w:color w:val="333333"/>
                <w:sz w:val="21"/>
              </w:rPr>
              <w:t xml:space="preserve">Another mechanism of failure, that could be mentioned is related to code bloat. A significant portion of dead code might </w:t>
            </w:r>
            <w:proofErr w:type="spellStart"/>
            <w:r>
              <w:rPr>
                <w:rFonts w:ascii="monospace" w:hAnsi="monospace"/>
                <w:color w:val="333333"/>
                <w:sz w:val="21"/>
              </w:rPr>
              <w:t>effect</w:t>
            </w:r>
            <w:proofErr w:type="spellEnd"/>
            <w:r>
              <w:rPr>
                <w:rFonts w:ascii="monospace" w:hAnsi="monospace"/>
                <w:color w:val="333333"/>
                <w:sz w:val="21"/>
              </w:rPr>
              <w:t xml:space="preserve"> the performance of the application (when loading the executable into memory, or perhaps cause linking problems by using up available code space on a tightly constrained embedded system.</w:t>
            </w:r>
          </w:p>
        </w:tc>
        <w:tc>
          <w:tcPr>
            <w:tcW w:w="4233" w:type="dxa"/>
            <w:gridSpan w:val="2"/>
            <w:shd w:val="clear" w:color="auto" w:fill="auto"/>
          </w:tcPr>
          <w:p w:rsidR="00232765" w:rsidRDefault="00232765" w:rsidP="00AE1A5B">
            <w:pPr>
              <w:pStyle w:val="isochange0"/>
              <w:snapToGrid w:val="0"/>
              <w:spacing w:before="60" w:after="60" w:line="240" w:lineRule="auto"/>
            </w:pPr>
          </w:p>
        </w:tc>
        <w:tc>
          <w:tcPr>
            <w:tcW w:w="2434" w:type="dxa"/>
            <w:gridSpan w:val="2"/>
            <w:shd w:val="clear" w:color="auto" w:fill="auto"/>
          </w:tcPr>
          <w:p w:rsidR="00232765" w:rsidRDefault="0015339D" w:rsidP="00AE1A5B">
            <w:pPr>
              <w:pStyle w:val="ISOParagraph"/>
              <w:snapToGrid w:val="0"/>
              <w:spacing w:before="60" w:after="60" w:line="240" w:lineRule="auto"/>
              <w:rPr>
                <w:szCs w:val="18"/>
              </w:rPr>
            </w:pPr>
            <w:r>
              <w:rPr>
                <w:szCs w:val="18"/>
              </w:rPr>
              <w:t>Reject as not specific. The issue will be considered for a future revision.</w:t>
            </w:r>
          </w:p>
        </w:tc>
      </w:tr>
      <w:tr w:rsidR="00232765" w:rsidTr="00232765">
        <w:trPr>
          <w:gridAfter w:val="1"/>
          <w:wAfter w:w="99" w:type="dxa"/>
          <w:jc w:val="center"/>
        </w:trPr>
        <w:tc>
          <w:tcPr>
            <w:tcW w:w="606" w:type="dxa"/>
            <w:gridSpan w:val="2"/>
            <w:shd w:val="clear" w:color="auto" w:fill="auto"/>
          </w:tcPr>
          <w:p w:rsidR="00232765" w:rsidRDefault="00232765" w:rsidP="00AE1A5B">
            <w:pPr>
              <w:rPr>
                <w:sz w:val="18"/>
                <w:szCs w:val="18"/>
              </w:rPr>
            </w:pPr>
            <w:r>
              <w:rPr>
                <w:sz w:val="18"/>
                <w:szCs w:val="18"/>
              </w:rPr>
              <w:t>CA 014</w:t>
            </w:r>
          </w:p>
          <w:p w:rsidR="00232765" w:rsidRDefault="00232765" w:rsidP="00AE1A5B"/>
        </w:tc>
        <w:tc>
          <w:tcPr>
            <w:tcW w:w="908" w:type="dxa"/>
            <w:gridSpan w:val="2"/>
            <w:shd w:val="clear" w:color="auto" w:fill="auto"/>
          </w:tcPr>
          <w:p w:rsidR="00232765" w:rsidRDefault="00232765" w:rsidP="00AE1A5B">
            <w:pPr>
              <w:pStyle w:val="ISOClause"/>
              <w:snapToGrid w:val="0"/>
              <w:spacing w:before="60" w:after="60" w:line="240" w:lineRule="auto"/>
              <w:rPr>
                <w:szCs w:val="18"/>
              </w:rPr>
            </w:pPr>
          </w:p>
        </w:tc>
        <w:tc>
          <w:tcPr>
            <w:tcW w:w="1209" w:type="dxa"/>
            <w:gridSpan w:val="2"/>
            <w:shd w:val="clear" w:color="auto" w:fill="auto"/>
          </w:tcPr>
          <w:p w:rsidR="00232765" w:rsidRDefault="00232765" w:rsidP="00AE1A5B">
            <w:pPr>
              <w:pStyle w:val="isoclause0"/>
              <w:snapToGrid w:val="0"/>
              <w:spacing w:before="60" w:after="60" w:line="240" w:lineRule="auto"/>
              <w:rPr>
                <w:lang w:val="en-GB"/>
              </w:rPr>
            </w:pPr>
            <w:r>
              <w:rPr>
                <w:lang w:val="en-GB"/>
              </w:rPr>
              <w:t>06.26.05</w:t>
            </w:r>
          </w:p>
          <w:p w:rsidR="00232765" w:rsidRDefault="00232765" w:rsidP="00AE1A5B">
            <w:pPr>
              <w:pStyle w:val="isoclause0"/>
              <w:snapToGrid w:val="0"/>
              <w:spacing w:before="60" w:after="60" w:line="240" w:lineRule="auto"/>
              <w:rPr>
                <w:lang w:val="en-GB"/>
              </w:rPr>
            </w:pPr>
          </w:p>
          <w:p w:rsidR="00232765" w:rsidRDefault="00232765" w:rsidP="00AE1A5B">
            <w:pPr>
              <w:pStyle w:val="isoclause0"/>
              <w:snapToGrid w:val="0"/>
              <w:spacing w:before="60" w:after="60" w:line="240" w:lineRule="auto"/>
            </w:pPr>
          </w:p>
        </w:tc>
        <w:tc>
          <w:tcPr>
            <w:tcW w:w="1209" w:type="dxa"/>
            <w:gridSpan w:val="2"/>
            <w:shd w:val="clear" w:color="auto" w:fill="auto"/>
          </w:tcPr>
          <w:p w:rsidR="00232765" w:rsidRDefault="00232765" w:rsidP="00AE1A5B">
            <w:pPr>
              <w:pStyle w:val="isoparagraph0"/>
              <w:snapToGrid w:val="0"/>
              <w:spacing w:before="60" w:after="60" w:line="240" w:lineRule="auto"/>
              <w:rPr>
                <w:lang w:val="en-GB"/>
              </w:rPr>
            </w:pPr>
          </w:p>
        </w:tc>
        <w:tc>
          <w:tcPr>
            <w:tcW w:w="1115" w:type="dxa"/>
            <w:gridSpan w:val="2"/>
            <w:shd w:val="clear" w:color="auto" w:fill="auto"/>
          </w:tcPr>
          <w:p w:rsidR="00232765" w:rsidRDefault="00232765" w:rsidP="00AE1A5B">
            <w:pPr>
              <w:pStyle w:val="isocommtype0"/>
              <w:snapToGrid w:val="0"/>
              <w:spacing w:before="60" w:after="60" w:line="240" w:lineRule="auto"/>
            </w:pPr>
            <w:proofErr w:type="spellStart"/>
            <w:r>
              <w:t>ed</w:t>
            </w:r>
            <w:proofErr w:type="spellEnd"/>
          </w:p>
        </w:tc>
        <w:tc>
          <w:tcPr>
            <w:tcW w:w="4177" w:type="dxa"/>
            <w:gridSpan w:val="2"/>
            <w:shd w:val="clear" w:color="auto" w:fill="auto"/>
          </w:tcPr>
          <w:p w:rsidR="00232765" w:rsidRDefault="00232765" w:rsidP="00AE1A5B">
            <w:pPr>
              <w:pStyle w:val="isocomments0"/>
              <w:snapToGrid w:val="0"/>
              <w:spacing w:before="60" w:after="60"/>
            </w:pPr>
            <w:r>
              <w:rPr>
                <w:rFonts w:ascii="monospace" w:hAnsi="monospace"/>
                <w:color w:val="333333"/>
                <w:sz w:val="21"/>
              </w:rPr>
              <w:t>"When a developer identifies code that is dead because a conditional [consistently]{statically} evaluates "</w:t>
            </w:r>
          </w:p>
        </w:tc>
        <w:tc>
          <w:tcPr>
            <w:tcW w:w="4233" w:type="dxa"/>
            <w:gridSpan w:val="2"/>
            <w:shd w:val="clear" w:color="auto" w:fill="auto"/>
          </w:tcPr>
          <w:p w:rsidR="00232765" w:rsidRDefault="00232765" w:rsidP="00AE1A5B">
            <w:pPr>
              <w:pStyle w:val="isochange0"/>
              <w:snapToGrid w:val="0"/>
              <w:spacing w:before="60" w:after="60" w:line="240" w:lineRule="auto"/>
            </w:pPr>
            <w:r>
              <w:t>Suggest replacing “consistently” with “statically”</w:t>
            </w:r>
          </w:p>
          <w:p w:rsidR="00232765" w:rsidRDefault="00232765" w:rsidP="00AE1A5B">
            <w:pPr>
              <w:pStyle w:val="isochange0"/>
              <w:snapToGrid w:val="0"/>
              <w:spacing w:before="60" w:after="60" w:line="240" w:lineRule="auto"/>
            </w:pPr>
          </w:p>
        </w:tc>
        <w:tc>
          <w:tcPr>
            <w:tcW w:w="2434" w:type="dxa"/>
            <w:gridSpan w:val="2"/>
            <w:shd w:val="clear" w:color="auto" w:fill="auto"/>
          </w:tcPr>
          <w:p w:rsidR="00232765" w:rsidRDefault="0095209F" w:rsidP="00AE1A5B">
            <w:pPr>
              <w:pStyle w:val="ISOParagraph"/>
              <w:snapToGrid w:val="0"/>
              <w:spacing w:before="60" w:after="60" w:line="240" w:lineRule="auto"/>
              <w:rPr>
                <w:szCs w:val="18"/>
              </w:rPr>
            </w:pPr>
            <w:r>
              <w:rPr>
                <w:szCs w:val="18"/>
              </w:rPr>
              <w:t xml:space="preserve">Reject. The term “consistently” includes “statically”. Static evaluations can be detected by the compiler and dead code removed.. Non-static </w:t>
            </w:r>
            <w:r>
              <w:rPr>
                <w:szCs w:val="18"/>
              </w:rPr>
              <w:lastRenderedPageBreak/>
              <w:t>situations force the code to be left in the runtime system.</w:t>
            </w:r>
          </w:p>
        </w:tc>
      </w:tr>
      <w:tr w:rsidR="00232765" w:rsidTr="00232765">
        <w:trPr>
          <w:gridAfter w:val="1"/>
          <w:wAfter w:w="99" w:type="dxa"/>
          <w:jc w:val="center"/>
        </w:trPr>
        <w:tc>
          <w:tcPr>
            <w:tcW w:w="606" w:type="dxa"/>
            <w:gridSpan w:val="2"/>
            <w:shd w:val="clear" w:color="auto" w:fill="auto"/>
          </w:tcPr>
          <w:p w:rsidR="00232765" w:rsidRDefault="00232765" w:rsidP="00AE1A5B">
            <w:pPr>
              <w:rPr>
                <w:sz w:val="18"/>
                <w:szCs w:val="18"/>
              </w:rPr>
            </w:pPr>
            <w:r>
              <w:rPr>
                <w:sz w:val="18"/>
                <w:szCs w:val="18"/>
              </w:rPr>
              <w:lastRenderedPageBreak/>
              <w:t>CA 015</w:t>
            </w:r>
          </w:p>
          <w:p w:rsidR="00232765" w:rsidRDefault="00232765" w:rsidP="00AE1A5B"/>
        </w:tc>
        <w:tc>
          <w:tcPr>
            <w:tcW w:w="908" w:type="dxa"/>
            <w:gridSpan w:val="2"/>
            <w:shd w:val="clear" w:color="auto" w:fill="auto"/>
          </w:tcPr>
          <w:p w:rsidR="00232765" w:rsidRDefault="00232765" w:rsidP="00AE1A5B">
            <w:pPr>
              <w:pStyle w:val="ISOClause"/>
              <w:snapToGrid w:val="0"/>
              <w:spacing w:before="60" w:after="60" w:line="240" w:lineRule="auto"/>
              <w:rPr>
                <w:szCs w:val="18"/>
              </w:rPr>
            </w:pPr>
          </w:p>
        </w:tc>
        <w:tc>
          <w:tcPr>
            <w:tcW w:w="1209" w:type="dxa"/>
            <w:gridSpan w:val="2"/>
            <w:shd w:val="clear" w:color="auto" w:fill="auto"/>
          </w:tcPr>
          <w:p w:rsidR="00232765" w:rsidRDefault="00232765" w:rsidP="00AE1A5B">
            <w:pPr>
              <w:pStyle w:val="isoclause0"/>
              <w:snapToGrid w:val="0"/>
              <w:spacing w:before="60" w:after="60" w:line="240" w:lineRule="auto"/>
              <w:rPr>
                <w:lang w:val="en-GB"/>
              </w:rPr>
            </w:pPr>
            <w:r>
              <w:rPr>
                <w:lang w:val="en-GB"/>
              </w:rPr>
              <w:t>06.34.04</w:t>
            </w:r>
          </w:p>
          <w:p w:rsidR="00232765" w:rsidRDefault="00232765" w:rsidP="00AE1A5B">
            <w:pPr>
              <w:pStyle w:val="isoclause0"/>
              <w:snapToGrid w:val="0"/>
              <w:spacing w:before="60" w:after="60" w:line="240" w:lineRule="auto"/>
              <w:rPr>
                <w:lang w:val="en-GB"/>
              </w:rPr>
            </w:pPr>
          </w:p>
          <w:p w:rsidR="00232765" w:rsidRDefault="00232765" w:rsidP="00AE1A5B">
            <w:pPr>
              <w:pStyle w:val="isoclause0"/>
              <w:snapToGrid w:val="0"/>
              <w:spacing w:before="60" w:after="60" w:line="240" w:lineRule="auto"/>
            </w:pPr>
          </w:p>
        </w:tc>
        <w:tc>
          <w:tcPr>
            <w:tcW w:w="1209" w:type="dxa"/>
            <w:gridSpan w:val="2"/>
            <w:shd w:val="clear" w:color="auto" w:fill="auto"/>
          </w:tcPr>
          <w:p w:rsidR="00232765" w:rsidRDefault="00232765" w:rsidP="00AE1A5B">
            <w:pPr>
              <w:pStyle w:val="isoparagraph0"/>
              <w:snapToGrid w:val="0"/>
              <w:spacing w:before="60" w:after="60" w:line="240" w:lineRule="auto"/>
              <w:rPr>
                <w:lang w:val="en-GB"/>
              </w:rPr>
            </w:pPr>
          </w:p>
        </w:tc>
        <w:tc>
          <w:tcPr>
            <w:tcW w:w="1115" w:type="dxa"/>
            <w:gridSpan w:val="2"/>
            <w:shd w:val="clear" w:color="auto" w:fill="auto"/>
          </w:tcPr>
          <w:p w:rsidR="00232765" w:rsidRDefault="00232765" w:rsidP="00AE1A5B">
            <w:pPr>
              <w:pStyle w:val="isocommtype0"/>
              <w:snapToGrid w:val="0"/>
              <w:spacing w:before="60" w:after="60" w:line="240" w:lineRule="auto"/>
            </w:pPr>
            <w:proofErr w:type="spellStart"/>
            <w:r>
              <w:t>te</w:t>
            </w:r>
            <w:proofErr w:type="spellEnd"/>
          </w:p>
        </w:tc>
        <w:tc>
          <w:tcPr>
            <w:tcW w:w="4177" w:type="dxa"/>
            <w:gridSpan w:val="2"/>
            <w:shd w:val="clear" w:color="auto" w:fill="auto"/>
          </w:tcPr>
          <w:p w:rsidR="00232765" w:rsidRDefault="00232765" w:rsidP="00AE1A5B">
            <w:pPr>
              <w:pStyle w:val="isocomments0"/>
              <w:snapToGrid w:val="0"/>
              <w:spacing w:before="60" w:after="60"/>
            </w:pPr>
            <w:r>
              <w:rPr>
                <w:rFonts w:ascii="monospace" w:hAnsi="monospace"/>
                <w:color w:val="333333"/>
                <w:sz w:val="21"/>
              </w:rPr>
              <w:t xml:space="preserve">Probably variadic functions should be given special mention, such as </w:t>
            </w:r>
            <w:proofErr w:type="spellStart"/>
            <w:r>
              <w:rPr>
                <w:rFonts w:ascii="monospace" w:hAnsi="monospace"/>
                <w:color w:val="333333"/>
                <w:sz w:val="21"/>
              </w:rPr>
              <w:t>printf</w:t>
            </w:r>
            <w:proofErr w:type="spellEnd"/>
            <w:r>
              <w:rPr>
                <w:rFonts w:ascii="monospace" w:hAnsi="monospace"/>
                <w:color w:val="333333"/>
                <w:sz w:val="21"/>
              </w:rPr>
              <w:t xml:space="preserve">(), where a format string is passed as an argument, and the logic of library, rather than the compiler, assumes that the number of parameters passed matches the format string. A recommendation for such languages that support variadic functions, could be to use </w:t>
            </w:r>
            <w:proofErr w:type="spellStart"/>
            <w:r>
              <w:rPr>
                <w:rFonts w:ascii="monospace" w:hAnsi="monospace"/>
                <w:color w:val="333333"/>
                <w:sz w:val="21"/>
              </w:rPr>
              <w:t>altnernate</w:t>
            </w:r>
            <w:proofErr w:type="spellEnd"/>
            <w:r>
              <w:rPr>
                <w:rFonts w:ascii="monospace" w:hAnsi="monospace"/>
                <w:color w:val="333333"/>
                <w:sz w:val="21"/>
              </w:rPr>
              <w:t xml:space="preserve"> calls, such as streaming, where the compiler can validate the correct parameters are passed, rather than relying on runtime functions.</w:t>
            </w:r>
          </w:p>
        </w:tc>
        <w:tc>
          <w:tcPr>
            <w:tcW w:w="4233" w:type="dxa"/>
            <w:gridSpan w:val="2"/>
            <w:shd w:val="clear" w:color="auto" w:fill="auto"/>
          </w:tcPr>
          <w:p w:rsidR="00232765" w:rsidRDefault="00232765" w:rsidP="00AE1A5B">
            <w:pPr>
              <w:pStyle w:val="isochange0"/>
              <w:snapToGrid w:val="0"/>
              <w:spacing w:before="60" w:after="60" w:line="240" w:lineRule="auto"/>
            </w:pPr>
            <w:r>
              <w:t>Suggest mentioning variadic functions, and recommend avoiding their use if possible.</w:t>
            </w:r>
          </w:p>
        </w:tc>
        <w:tc>
          <w:tcPr>
            <w:tcW w:w="2434" w:type="dxa"/>
            <w:gridSpan w:val="2"/>
            <w:shd w:val="clear" w:color="auto" w:fill="auto"/>
          </w:tcPr>
          <w:p w:rsidR="00232765" w:rsidRDefault="00A15B69" w:rsidP="00AE1A5B">
            <w:pPr>
              <w:pStyle w:val="ISOParagraph"/>
              <w:snapToGrid w:val="0"/>
              <w:spacing w:before="60" w:after="60" w:line="240" w:lineRule="auto"/>
              <w:rPr>
                <w:szCs w:val="18"/>
              </w:rPr>
            </w:pPr>
            <w:r>
              <w:rPr>
                <w:szCs w:val="18"/>
              </w:rPr>
              <w:t xml:space="preserve">Variadic functions are not a subject of this vulnerability. It is covered under </w:t>
            </w:r>
            <w:r w:rsidR="0095209F">
              <w:rPr>
                <w:szCs w:val="18"/>
              </w:rPr>
              <w:t>6.64.</w:t>
            </w:r>
          </w:p>
        </w:tc>
      </w:tr>
      <w:tr w:rsidR="00232765" w:rsidTr="00232765">
        <w:trPr>
          <w:gridAfter w:val="1"/>
          <w:wAfter w:w="99" w:type="dxa"/>
          <w:jc w:val="center"/>
        </w:trPr>
        <w:tc>
          <w:tcPr>
            <w:tcW w:w="606" w:type="dxa"/>
            <w:gridSpan w:val="2"/>
            <w:shd w:val="clear" w:color="auto" w:fill="auto"/>
          </w:tcPr>
          <w:p w:rsidR="00232765" w:rsidRDefault="00232765" w:rsidP="00AE1A5B">
            <w:pPr>
              <w:rPr>
                <w:sz w:val="18"/>
                <w:szCs w:val="18"/>
              </w:rPr>
            </w:pPr>
            <w:r>
              <w:rPr>
                <w:sz w:val="18"/>
                <w:szCs w:val="18"/>
              </w:rPr>
              <w:t>CA 016</w:t>
            </w:r>
          </w:p>
          <w:p w:rsidR="00232765" w:rsidRDefault="00232765" w:rsidP="00AE1A5B"/>
        </w:tc>
        <w:tc>
          <w:tcPr>
            <w:tcW w:w="908" w:type="dxa"/>
            <w:gridSpan w:val="2"/>
            <w:shd w:val="clear" w:color="auto" w:fill="auto"/>
          </w:tcPr>
          <w:p w:rsidR="00232765" w:rsidRDefault="00232765" w:rsidP="00AE1A5B">
            <w:pPr>
              <w:pStyle w:val="ISOClause"/>
              <w:snapToGrid w:val="0"/>
              <w:spacing w:before="60" w:after="60" w:line="240" w:lineRule="auto"/>
              <w:rPr>
                <w:szCs w:val="18"/>
              </w:rPr>
            </w:pPr>
          </w:p>
        </w:tc>
        <w:tc>
          <w:tcPr>
            <w:tcW w:w="1209" w:type="dxa"/>
            <w:gridSpan w:val="2"/>
            <w:shd w:val="clear" w:color="auto" w:fill="auto"/>
          </w:tcPr>
          <w:p w:rsidR="00232765" w:rsidRDefault="00232765" w:rsidP="00AE1A5B">
            <w:pPr>
              <w:pStyle w:val="isoclause0"/>
              <w:snapToGrid w:val="0"/>
              <w:spacing w:before="60" w:after="60" w:line="240" w:lineRule="auto"/>
              <w:rPr>
                <w:lang w:val="en-GB"/>
              </w:rPr>
            </w:pPr>
            <w:r>
              <w:rPr>
                <w:lang w:val="en-GB"/>
              </w:rPr>
              <w:t>06.39.04</w:t>
            </w:r>
          </w:p>
          <w:p w:rsidR="00232765" w:rsidRDefault="00232765" w:rsidP="00AE1A5B">
            <w:pPr>
              <w:pStyle w:val="isoclause0"/>
              <w:snapToGrid w:val="0"/>
              <w:spacing w:before="60" w:after="60" w:line="240" w:lineRule="auto"/>
              <w:rPr>
                <w:lang w:val="en-GB"/>
              </w:rPr>
            </w:pPr>
          </w:p>
          <w:p w:rsidR="00232765" w:rsidRDefault="00232765" w:rsidP="00AE1A5B">
            <w:pPr>
              <w:pStyle w:val="isoclause0"/>
              <w:snapToGrid w:val="0"/>
              <w:spacing w:before="60" w:after="60" w:line="240" w:lineRule="auto"/>
            </w:pPr>
          </w:p>
        </w:tc>
        <w:tc>
          <w:tcPr>
            <w:tcW w:w="1209" w:type="dxa"/>
            <w:gridSpan w:val="2"/>
            <w:shd w:val="clear" w:color="auto" w:fill="auto"/>
          </w:tcPr>
          <w:p w:rsidR="00232765" w:rsidRDefault="00232765" w:rsidP="00AE1A5B">
            <w:pPr>
              <w:pStyle w:val="isoparagraph0"/>
              <w:snapToGrid w:val="0"/>
              <w:spacing w:before="60" w:after="60" w:line="240" w:lineRule="auto"/>
              <w:rPr>
                <w:lang w:val="en-GB"/>
              </w:rPr>
            </w:pPr>
          </w:p>
        </w:tc>
        <w:tc>
          <w:tcPr>
            <w:tcW w:w="1115" w:type="dxa"/>
            <w:gridSpan w:val="2"/>
            <w:shd w:val="clear" w:color="auto" w:fill="auto"/>
          </w:tcPr>
          <w:p w:rsidR="00232765" w:rsidRDefault="00232765" w:rsidP="00AE1A5B">
            <w:pPr>
              <w:pStyle w:val="isocommtype0"/>
              <w:snapToGrid w:val="0"/>
              <w:spacing w:before="60" w:after="60" w:line="240" w:lineRule="auto"/>
            </w:pPr>
            <w:proofErr w:type="spellStart"/>
            <w:r>
              <w:t>ed</w:t>
            </w:r>
            <w:proofErr w:type="spellEnd"/>
          </w:p>
        </w:tc>
        <w:tc>
          <w:tcPr>
            <w:tcW w:w="4177" w:type="dxa"/>
            <w:gridSpan w:val="2"/>
            <w:shd w:val="clear" w:color="auto" w:fill="auto"/>
          </w:tcPr>
          <w:p w:rsidR="00232765" w:rsidRDefault="00232765" w:rsidP="00AE1A5B">
            <w:pPr>
              <w:pStyle w:val="isocomments0"/>
              <w:snapToGrid w:val="0"/>
              <w:spacing w:before="60" w:after="60"/>
            </w:pPr>
            <w:r>
              <w:rPr>
                <w:rFonts w:ascii="monospace" w:hAnsi="monospace"/>
                <w:color w:val="333333"/>
                <w:sz w:val="21"/>
              </w:rPr>
              <w:t>"Languages {that} reclaim memory under programmer control can exhibit heap fragmentation and memory</w:t>
            </w:r>
            <w:r>
              <w:rPr>
                <w:rFonts w:ascii="monospace" w:hAnsi="monospace"/>
                <w:color w:val="333333"/>
                <w:sz w:val="21"/>
              </w:rPr>
              <w:br/>
              <w:t>leaks."</w:t>
            </w:r>
          </w:p>
        </w:tc>
        <w:tc>
          <w:tcPr>
            <w:tcW w:w="4233" w:type="dxa"/>
            <w:gridSpan w:val="2"/>
            <w:shd w:val="clear" w:color="auto" w:fill="auto"/>
          </w:tcPr>
          <w:p w:rsidR="00232765" w:rsidRDefault="00232765" w:rsidP="00AE1A5B">
            <w:pPr>
              <w:pStyle w:val="isochange0"/>
              <w:snapToGrid w:val="0"/>
              <w:spacing w:before="60" w:after="60" w:line="240" w:lineRule="auto"/>
            </w:pPr>
            <w:r>
              <w:t>Add “that”</w:t>
            </w:r>
          </w:p>
        </w:tc>
        <w:tc>
          <w:tcPr>
            <w:tcW w:w="2434" w:type="dxa"/>
            <w:gridSpan w:val="2"/>
            <w:shd w:val="clear" w:color="auto" w:fill="auto"/>
          </w:tcPr>
          <w:p w:rsidR="00232765" w:rsidRDefault="0095209F" w:rsidP="00AE1A5B">
            <w:pPr>
              <w:pStyle w:val="ISOParagraph"/>
              <w:snapToGrid w:val="0"/>
              <w:spacing w:before="60" w:after="60" w:line="240" w:lineRule="auto"/>
              <w:rPr>
                <w:szCs w:val="18"/>
              </w:rPr>
            </w:pPr>
            <w:r>
              <w:rPr>
                <w:szCs w:val="18"/>
              </w:rPr>
              <w:t>Accept.</w:t>
            </w:r>
          </w:p>
        </w:tc>
      </w:tr>
      <w:tr w:rsidR="00232765" w:rsidTr="00232765">
        <w:trPr>
          <w:gridAfter w:val="1"/>
          <w:wAfter w:w="99" w:type="dxa"/>
          <w:jc w:val="center"/>
        </w:trPr>
        <w:tc>
          <w:tcPr>
            <w:tcW w:w="606" w:type="dxa"/>
            <w:gridSpan w:val="2"/>
            <w:shd w:val="clear" w:color="auto" w:fill="auto"/>
          </w:tcPr>
          <w:p w:rsidR="00232765" w:rsidRDefault="00232765" w:rsidP="00AE1A5B">
            <w:pPr>
              <w:rPr>
                <w:sz w:val="18"/>
                <w:szCs w:val="18"/>
              </w:rPr>
            </w:pPr>
            <w:r>
              <w:rPr>
                <w:sz w:val="18"/>
                <w:szCs w:val="18"/>
              </w:rPr>
              <w:t>CA 017</w:t>
            </w:r>
          </w:p>
          <w:p w:rsidR="00232765" w:rsidRDefault="00232765" w:rsidP="00AE1A5B"/>
        </w:tc>
        <w:tc>
          <w:tcPr>
            <w:tcW w:w="908" w:type="dxa"/>
            <w:gridSpan w:val="2"/>
            <w:shd w:val="clear" w:color="auto" w:fill="auto"/>
          </w:tcPr>
          <w:p w:rsidR="00232765" w:rsidRDefault="00232765" w:rsidP="00AE1A5B">
            <w:pPr>
              <w:pStyle w:val="ISOClause"/>
              <w:snapToGrid w:val="0"/>
              <w:spacing w:before="60" w:after="60" w:line="240" w:lineRule="auto"/>
              <w:rPr>
                <w:szCs w:val="18"/>
              </w:rPr>
            </w:pPr>
          </w:p>
        </w:tc>
        <w:tc>
          <w:tcPr>
            <w:tcW w:w="1209" w:type="dxa"/>
            <w:gridSpan w:val="2"/>
            <w:shd w:val="clear" w:color="auto" w:fill="auto"/>
          </w:tcPr>
          <w:p w:rsidR="00232765" w:rsidRDefault="00232765" w:rsidP="00AE1A5B">
            <w:pPr>
              <w:pStyle w:val="isoclause0"/>
              <w:snapToGrid w:val="0"/>
              <w:spacing w:before="60" w:after="60" w:line="240" w:lineRule="auto"/>
              <w:rPr>
                <w:lang w:val="en-GB"/>
              </w:rPr>
            </w:pPr>
            <w:r>
              <w:rPr>
                <w:lang w:val="en-GB"/>
              </w:rPr>
              <w:t>06.39.06</w:t>
            </w:r>
          </w:p>
          <w:p w:rsidR="00232765" w:rsidRDefault="00232765" w:rsidP="00AE1A5B">
            <w:pPr>
              <w:pStyle w:val="isoclause0"/>
              <w:snapToGrid w:val="0"/>
              <w:spacing w:before="60" w:after="60" w:line="240" w:lineRule="auto"/>
              <w:rPr>
                <w:lang w:val="en-GB"/>
              </w:rPr>
            </w:pPr>
          </w:p>
          <w:p w:rsidR="00232765" w:rsidRDefault="00232765" w:rsidP="00AE1A5B">
            <w:pPr>
              <w:pStyle w:val="isoclause0"/>
              <w:snapToGrid w:val="0"/>
              <w:spacing w:before="60" w:after="60" w:line="240" w:lineRule="auto"/>
            </w:pPr>
          </w:p>
        </w:tc>
        <w:tc>
          <w:tcPr>
            <w:tcW w:w="1209" w:type="dxa"/>
            <w:gridSpan w:val="2"/>
            <w:shd w:val="clear" w:color="auto" w:fill="auto"/>
          </w:tcPr>
          <w:p w:rsidR="00232765" w:rsidRDefault="00232765" w:rsidP="00AE1A5B">
            <w:pPr>
              <w:pStyle w:val="isoparagraph0"/>
              <w:snapToGrid w:val="0"/>
              <w:spacing w:before="60" w:after="60" w:line="240" w:lineRule="auto"/>
              <w:rPr>
                <w:lang w:val="en-GB"/>
              </w:rPr>
            </w:pPr>
          </w:p>
        </w:tc>
        <w:tc>
          <w:tcPr>
            <w:tcW w:w="1115" w:type="dxa"/>
            <w:gridSpan w:val="2"/>
            <w:shd w:val="clear" w:color="auto" w:fill="auto"/>
          </w:tcPr>
          <w:p w:rsidR="00232765" w:rsidRDefault="00232765" w:rsidP="00AE1A5B">
            <w:pPr>
              <w:pStyle w:val="isocommtype0"/>
              <w:snapToGrid w:val="0"/>
              <w:spacing w:before="60" w:after="60" w:line="240" w:lineRule="auto"/>
            </w:pPr>
            <w:proofErr w:type="spellStart"/>
            <w:r>
              <w:t>ed</w:t>
            </w:r>
            <w:proofErr w:type="spellEnd"/>
          </w:p>
        </w:tc>
        <w:tc>
          <w:tcPr>
            <w:tcW w:w="4177" w:type="dxa"/>
            <w:gridSpan w:val="2"/>
            <w:shd w:val="clear" w:color="auto" w:fill="auto"/>
          </w:tcPr>
          <w:p w:rsidR="00232765" w:rsidRDefault="00232765" w:rsidP="00AE1A5B">
            <w:pPr>
              <w:pStyle w:val="isocomments0"/>
              <w:snapToGrid w:val="0"/>
              <w:spacing w:before="60" w:after="60"/>
            </w:pPr>
            <w:r>
              <w:rPr>
                <w:rFonts w:ascii="monospace" w:hAnsi="monospace"/>
                <w:color w:val="333333"/>
                <w:sz w:val="21"/>
              </w:rPr>
              <w:t>The word "pragma" is wrong font and size</w:t>
            </w:r>
          </w:p>
        </w:tc>
        <w:tc>
          <w:tcPr>
            <w:tcW w:w="4233" w:type="dxa"/>
            <w:gridSpan w:val="2"/>
            <w:shd w:val="clear" w:color="auto" w:fill="auto"/>
          </w:tcPr>
          <w:p w:rsidR="00232765" w:rsidRDefault="00232765" w:rsidP="00AE1A5B">
            <w:pPr>
              <w:pStyle w:val="isochange0"/>
              <w:snapToGrid w:val="0"/>
              <w:spacing w:before="60" w:after="60" w:line="240" w:lineRule="auto"/>
            </w:pPr>
          </w:p>
        </w:tc>
        <w:tc>
          <w:tcPr>
            <w:tcW w:w="2434" w:type="dxa"/>
            <w:gridSpan w:val="2"/>
            <w:shd w:val="clear" w:color="auto" w:fill="auto"/>
          </w:tcPr>
          <w:p w:rsidR="00232765" w:rsidRDefault="0095209F" w:rsidP="00AE1A5B">
            <w:pPr>
              <w:pStyle w:val="ISOParagraph"/>
              <w:snapToGrid w:val="0"/>
              <w:spacing w:before="60" w:after="60" w:line="240" w:lineRule="auto"/>
              <w:rPr>
                <w:szCs w:val="18"/>
              </w:rPr>
            </w:pPr>
            <w:r>
              <w:rPr>
                <w:szCs w:val="18"/>
              </w:rPr>
              <w:t>Accept.</w:t>
            </w:r>
          </w:p>
        </w:tc>
      </w:tr>
      <w:tr w:rsidR="00232765" w:rsidTr="00232765">
        <w:trPr>
          <w:gridAfter w:val="1"/>
          <w:wAfter w:w="99" w:type="dxa"/>
          <w:jc w:val="center"/>
        </w:trPr>
        <w:tc>
          <w:tcPr>
            <w:tcW w:w="606" w:type="dxa"/>
            <w:gridSpan w:val="2"/>
            <w:shd w:val="clear" w:color="auto" w:fill="auto"/>
          </w:tcPr>
          <w:p w:rsidR="00232765" w:rsidRDefault="00232765" w:rsidP="00AE1A5B">
            <w:pPr>
              <w:rPr>
                <w:sz w:val="18"/>
                <w:szCs w:val="18"/>
              </w:rPr>
            </w:pPr>
            <w:r>
              <w:rPr>
                <w:sz w:val="18"/>
                <w:szCs w:val="18"/>
              </w:rPr>
              <w:t>CA 018</w:t>
            </w:r>
          </w:p>
          <w:p w:rsidR="00232765" w:rsidRDefault="00232765" w:rsidP="00AE1A5B"/>
        </w:tc>
        <w:tc>
          <w:tcPr>
            <w:tcW w:w="908" w:type="dxa"/>
            <w:gridSpan w:val="2"/>
            <w:shd w:val="clear" w:color="auto" w:fill="auto"/>
          </w:tcPr>
          <w:p w:rsidR="00232765" w:rsidRDefault="00232765" w:rsidP="00AE1A5B">
            <w:pPr>
              <w:pStyle w:val="ISOClause"/>
              <w:snapToGrid w:val="0"/>
              <w:spacing w:before="60" w:after="60" w:line="240" w:lineRule="auto"/>
              <w:rPr>
                <w:szCs w:val="18"/>
              </w:rPr>
            </w:pPr>
          </w:p>
        </w:tc>
        <w:tc>
          <w:tcPr>
            <w:tcW w:w="1209" w:type="dxa"/>
            <w:gridSpan w:val="2"/>
            <w:shd w:val="clear" w:color="auto" w:fill="auto"/>
          </w:tcPr>
          <w:p w:rsidR="00232765" w:rsidRDefault="00232765" w:rsidP="00AE1A5B">
            <w:pPr>
              <w:pStyle w:val="isoclause0"/>
              <w:snapToGrid w:val="0"/>
              <w:spacing w:before="60" w:after="60" w:line="240" w:lineRule="auto"/>
              <w:rPr>
                <w:lang w:val="en-GB"/>
              </w:rPr>
            </w:pPr>
            <w:r>
              <w:rPr>
                <w:lang w:val="en-GB"/>
              </w:rPr>
              <w:t>06.40.03</w:t>
            </w:r>
          </w:p>
          <w:p w:rsidR="00232765" w:rsidRDefault="00232765" w:rsidP="00AE1A5B">
            <w:pPr>
              <w:pStyle w:val="isoclause0"/>
              <w:snapToGrid w:val="0"/>
              <w:spacing w:before="60" w:after="60" w:line="240" w:lineRule="auto"/>
              <w:rPr>
                <w:lang w:val="en-GB"/>
              </w:rPr>
            </w:pPr>
          </w:p>
          <w:p w:rsidR="00232765" w:rsidRDefault="00232765" w:rsidP="00AE1A5B">
            <w:pPr>
              <w:pStyle w:val="isoclause0"/>
              <w:snapToGrid w:val="0"/>
              <w:spacing w:before="60" w:after="60" w:line="240" w:lineRule="auto"/>
            </w:pPr>
          </w:p>
        </w:tc>
        <w:tc>
          <w:tcPr>
            <w:tcW w:w="1209" w:type="dxa"/>
            <w:gridSpan w:val="2"/>
            <w:shd w:val="clear" w:color="auto" w:fill="auto"/>
          </w:tcPr>
          <w:p w:rsidR="00232765" w:rsidRDefault="00232765" w:rsidP="00AE1A5B">
            <w:pPr>
              <w:pStyle w:val="isoparagraph0"/>
              <w:snapToGrid w:val="0"/>
              <w:spacing w:before="60" w:after="60" w:line="240" w:lineRule="auto"/>
              <w:rPr>
                <w:lang w:val="en-GB"/>
              </w:rPr>
            </w:pPr>
          </w:p>
        </w:tc>
        <w:tc>
          <w:tcPr>
            <w:tcW w:w="1115" w:type="dxa"/>
            <w:gridSpan w:val="2"/>
            <w:shd w:val="clear" w:color="auto" w:fill="auto"/>
          </w:tcPr>
          <w:p w:rsidR="00232765" w:rsidRDefault="00232765" w:rsidP="00AE1A5B">
            <w:pPr>
              <w:pStyle w:val="isocommtype0"/>
              <w:snapToGrid w:val="0"/>
              <w:spacing w:before="60" w:after="60" w:line="240" w:lineRule="auto"/>
            </w:pPr>
            <w:proofErr w:type="spellStart"/>
            <w:r>
              <w:t>ed</w:t>
            </w:r>
            <w:proofErr w:type="spellEnd"/>
          </w:p>
        </w:tc>
        <w:tc>
          <w:tcPr>
            <w:tcW w:w="4177" w:type="dxa"/>
            <w:gridSpan w:val="2"/>
            <w:shd w:val="clear" w:color="auto" w:fill="auto"/>
          </w:tcPr>
          <w:p w:rsidR="00232765" w:rsidRDefault="00232765" w:rsidP="00AE1A5B">
            <w:pPr>
              <w:pStyle w:val="isocomments0"/>
              <w:snapToGrid w:val="0"/>
              <w:spacing w:before="60" w:after="60"/>
            </w:pPr>
            <w:r>
              <w:rPr>
                <w:rFonts w:ascii="monospace" w:hAnsi="monospace"/>
                <w:color w:val="333333"/>
                <w:sz w:val="21"/>
              </w:rPr>
              <w:t>" about the types it can legally be instantiated with." Avoid ending a sentence with a preposition.</w:t>
            </w:r>
            <w:r>
              <w:rPr>
                <w:rFonts w:ascii="monospace" w:hAnsi="monospace"/>
                <w:color w:val="333333"/>
                <w:sz w:val="21"/>
              </w:rPr>
              <w:br/>
            </w:r>
          </w:p>
        </w:tc>
        <w:tc>
          <w:tcPr>
            <w:tcW w:w="4233" w:type="dxa"/>
            <w:gridSpan w:val="2"/>
            <w:shd w:val="clear" w:color="auto" w:fill="auto"/>
          </w:tcPr>
          <w:p w:rsidR="00232765" w:rsidRDefault="00232765" w:rsidP="00AE1A5B">
            <w:pPr>
              <w:pStyle w:val="isocomments0"/>
              <w:snapToGrid w:val="0"/>
              <w:spacing w:before="60" w:after="60" w:line="240" w:lineRule="auto"/>
            </w:pPr>
            <w:r>
              <w:rPr>
                <w:rFonts w:ascii="monospace" w:hAnsi="monospace"/>
                <w:color w:val="333333"/>
                <w:sz w:val="21"/>
              </w:rPr>
              <w:t>Suggest replacing with =&gt; "about the parameterized types."</w:t>
            </w:r>
          </w:p>
        </w:tc>
        <w:tc>
          <w:tcPr>
            <w:tcW w:w="2434" w:type="dxa"/>
            <w:gridSpan w:val="2"/>
            <w:shd w:val="clear" w:color="auto" w:fill="auto"/>
          </w:tcPr>
          <w:p w:rsidR="00232765" w:rsidRDefault="0095209F" w:rsidP="00AE1A5B">
            <w:pPr>
              <w:pStyle w:val="ISOParagraph"/>
              <w:snapToGrid w:val="0"/>
              <w:spacing w:before="60" w:after="60" w:line="240" w:lineRule="auto"/>
              <w:rPr>
                <w:szCs w:val="18"/>
              </w:rPr>
            </w:pPr>
            <w:r>
              <w:rPr>
                <w:szCs w:val="18"/>
              </w:rPr>
              <w:t>Accept. Used a different language construct.</w:t>
            </w:r>
          </w:p>
        </w:tc>
      </w:tr>
      <w:tr w:rsidR="00232765" w:rsidTr="00232765">
        <w:trPr>
          <w:gridAfter w:val="1"/>
          <w:wAfter w:w="99" w:type="dxa"/>
          <w:jc w:val="center"/>
        </w:trPr>
        <w:tc>
          <w:tcPr>
            <w:tcW w:w="606" w:type="dxa"/>
            <w:gridSpan w:val="2"/>
            <w:shd w:val="clear" w:color="auto" w:fill="auto"/>
          </w:tcPr>
          <w:p w:rsidR="00232765" w:rsidRDefault="00232765" w:rsidP="00AE1A5B">
            <w:pPr>
              <w:rPr>
                <w:sz w:val="18"/>
                <w:szCs w:val="18"/>
              </w:rPr>
            </w:pPr>
            <w:r>
              <w:rPr>
                <w:sz w:val="18"/>
                <w:szCs w:val="18"/>
              </w:rPr>
              <w:t>CA 019</w:t>
            </w:r>
          </w:p>
          <w:p w:rsidR="00232765" w:rsidRDefault="00232765" w:rsidP="00AE1A5B"/>
        </w:tc>
        <w:tc>
          <w:tcPr>
            <w:tcW w:w="908" w:type="dxa"/>
            <w:gridSpan w:val="2"/>
            <w:shd w:val="clear" w:color="auto" w:fill="auto"/>
          </w:tcPr>
          <w:p w:rsidR="00232765" w:rsidRDefault="00232765" w:rsidP="00AE1A5B">
            <w:pPr>
              <w:pStyle w:val="ISOClause"/>
              <w:snapToGrid w:val="0"/>
              <w:spacing w:before="60" w:after="60" w:line="240" w:lineRule="auto"/>
              <w:rPr>
                <w:szCs w:val="18"/>
              </w:rPr>
            </w:pPr>
          </w:p>
        </w:tc>
        <w:tc>
          <w:tcPr>
            <w:tcW w:w="1209" w:type="dxa"/>
            <w:gridSpan w:val="2"/>
            <w:shd w:val="clear" w:color="auto" w:fill="auto"/>
          </w:tcPr>
          <w:p w:rsidR="00232765" w:rsidRDefault="00232765" w:rsidP="00AE1A5B">
            <w:pPr>
              <w:pStyle w:val="isoclause0"/>
              <w:snapToGrid w:val="0"/>
              <w:spacing w:before="60" w:after="60" w:line="240" w:lineRule="auto"/>
              <w:rPr>
                <w:lang w:val="en-GB"/>
              </w:rPr>
            </w:pPr>
            <w:r>
              <w:rPr>
                <w:lang w:val="en-GB"/>
              </w:rPr>
              <w:t>06.40.03</w:t>
            </w:r>
          </w:p>
          <w:p w:rsidR="00232765" w:rsidRDefault="00232765" w:rsidP="00AE1A5B">
            <w:pPr>
              <w:pStyle w:val="isoclause0"/>
              <w:snapToGrid w:val="0"/>
              <w:spacing w:before="60" w:after="60" w:line="240" w:lineRule="auto"/>
              <w:rPr>
                <w:lang w:val="en-GB"/>
              </w:rPr>
            </w:pPr>
          </w:p>
          <w:p w:rsidR="00232765" w:rsidRDefault="00232765" w:rsidP="00AE1A5B">
            <w:pPr>
              <w:pStyle w:val="isoclause0"/>
              <w:snapToGrid w:val="0"/>
              <w:spacing w:before="60" w:after="60" w:line="240" w:lineRule="auto"/>
            </w:pPr>
          </w:p>
        </w:tc>
        <w:tc>
          <w:tcPr>
            <w:tcW w:w="1209" w:type="dxa"/>
            <w:gridSpan w:val="2"/>
            <w:shd w:val="clear" w:color="auto" w:fill="auto"/>
          </w:tcPr>
          <w:p w:rsidR="00232765" w:rsidRDefault="00232765" w:rsidP="00AE1A5B">
            <w:pPr>
              <w:pStyle w:val="isoparagraph0"/>
              <w:snapToGrid w:val="0"/>
              <w:spacing w:before="60" w:after="60" w:line="240" w:lineRule="auto"/>
            </w:pPr>
            <w:r>
              <w:rPr>
                <w:lang w:val="en-GB"/>
              </w:rPr>
              <w:t>Paragraph 3</w:t>
            </w:r>
          </w:p>
        </w:tc>
        <w:tc>
          <w:tcPr>
            <w:tcW w:w="1115" w:type="dxa"/>
            <w:gridSpan w:val="2"/>
            <w:shd w:val="clear" w:color="auto" w:fill="auto"/>
          </w:tcPr>
          <w:p w:rsidR="00232765" w:rsidRDefault="00232765" w:rsidP="00AE1A5B">
            <w:pPr>
              <w:pStyle w:val="isocommtype0"/>
              <w:snapToGrid w:val="0"/>
              <w:spacing w:before="60" w:after="60" w:line="240" w:lineRule="auto"/>
            </w:pPr>
            <w:proofErr w:type="spellStart"/>
            <w:r>
              <w:t>ed</w:t>
            </w:r>
            <w:proofErr w:type="spellEnd"/>
          </w:p>
        </w:tc>
        <w:tc>
          <w:tcPr>
            <w:tcW w:w="4177" w:type="dxa"/>
            <w:gridSpan w:val="2"/>
            <w:shd w:val="clear" w:color="auto" w:fill="auto"/>
          </w:tcPr>
          <w:p w:rsidR="00232765" w:rsidRDefault="00232765" w:rsidP="00AE1A5B">
            <w:pPr>
              <w:pStyle w:val="isocomments0"/>
              <w:snapToGrid w:val="0"/>
              <w:spacing w:before="60" w:after="60"/>
            </w:pPr>
            <w:r>
              <w:rPr>
                <w:rFonts w:ascii="monospace" w:hAnsi="monospace"/>
                <w:color w:val="333333"/>
                <w:sz w:val="21"/>
              </w:rPr>
              <w:t xml:space="preserve">There are two "For </w:t>
            </w:r>
            <w:proofErr w:type="spellStart"/>
            <w:r>
              <w:rPr>
                <w:rFonts w:ascii="monospace" w:hAnsi="monospace"/>
                <w:color w:val="333333"/>
                <w:sz w:val="21"/>
              </w:rPr>
              <w:t>Example"s</w:t>
            </w:r>
            <w:proofErr w:type="spellEnd"/>
            <w:r>
              <w:rPr>
                <w:rFonts w:ascii="monospace" w:hAnsi="monospace"/>
                <w:color w:val="333333"/>
                <w:sz w:val="21"/>
              </w:rPr>
              <w:t>, which looks and reads as though one example was meant to replace the other.</w:t>
            </w:r>
            <w:r>
              <w:rPr>
                <w:rFonts w:ascii="monospace" w:hAnsi="monospace"/>
                <w:color w:val="333333"/>
                <w:sz w:val="21"/>
              </w:rPr>
              <w:br/>
            </w:r>
          </w:p>
        </w:tc>
        <w:tc>
          <w:tcPr>
            <w:tcW w:w="4233" w:type="dxa"/>
            <w:gridSpan w:val="2"/>
            <w:shd w:val="clear" w:color="auto" w:fill="auto"/>
          </w:tcPr>
          <w:p w:rsidR="00232765" w:rsidRDefault="00232765" w:rsidP="00AE1A5B">
            <w:pPr>
              <w:pStyle w:val="isocomments0"/>
              <w:snapToGrid w:val="0"/>
              <w:spacing w:before="60" w:after="60" w:line="240" w:lineRule="auto"/>
            </w:pPr>
            <w:r>
              <w:rPr>
                <w:rFonts w:ascii="monospace" w:hAnsi="monospace"/>
                <w:color w:val="333333"/>
                <w:sz w:val="21"/>
              </w:rPr>
              <w:t>Remove one of the examples, if only 1 is needed, or preface the second with something like, “As a second example,”</w:t>
            </w:r>
          </w:p>
        </w:tc>
        <w:tc>
          <w:tcPr>
            <w:tcW w:w="2434" w:type="dxa"/>
            <w:gridSpan w:val="2"/>
            <w:shd w:val="clear" w:color="auto" w:fill="auto"/>
          </w:tcPr>
          <w:p w:rsidR="00232765" w:rsidRDefault="0095209F" w:rsidP="00AE1A5B">
            <w:pPr>
              <w:pStyle w:val="ISOParagraph"/>
              <w:snapToGrid w:val="0"/>
              <w:spacing w:before="60" w:after="60" w:line="240" w:lineRule="auto"/>
              <w:rPr>
                <w:szCs w:val="18"/>
              </w:rPr>
            </w:pPr>
            <w:r>
              <w:rPr>
                <w:szCs w:val="18"/>
              </w:rPr>
              <w:t xml:space="preserve">Accept. </w:t>
            </w:r>
            <w:r w:rsidR="00A15B69">
              <w:rPr>
                <w:szCs w:val="18"/>
              </w:rPr>
              <w:t>The second “for example” removed and the sentences connected.</w:t>
            </w:r>
          </w:p>
        </w:tc>
      </w:tr>
      <w:tr w:rsidR="00232765" w:rsidTr="00232765">
        <w:trPr>
          <w:gridAfter w:val="1"/>
          <w:wAfter w:w="99" w:type="dxa"/>
          <w:jc w:val="center"/>
        </w:trPr>
        <w:tc>
          <w:tcPr>
            <w:tcW w:w="606" w:type="dxa"/>
            <w:gridSpan w:val="2"/>
            <w:shd w:val="clear" w:color="auto" w:fill="auto"/>
          </w:tcPr>
          <w:p w:rsidR="00232765" w:rsidRDefault="00232765" w:rsidP="00AE1A5B">
            <w:pPr>
              <w:rPr>
                <w:sz w:val="18"/>
                <w:szCs w:val="18"/>
              </w:rPr>
            </w:pPr>
            <w:r>
              <w:rPr>
                <w:sz w:val="18"/>
                <w:szCs w:val="18"/>
              </w:rPr>
              <w:lastRenderedPageBreak/>
              <w:t>CA 020</w:t>
            </w:r>
          </w:p>
          <w:p w:rsidR="00232765" w:rsidRDefault="00232765" w:rsidP="00AE1A5B"/>
        </w:tc>
        <w:tc>
          <w:tcPr>
            <w:tcW w:w="908" w:type="dxa"/>
            <w:gridSpan w:val="2"/>
            <w:shd w:val="clear" w:color="auto" w:fill="auto"/>
          </w:tcPr>
          <w:p w:rsidR="00232765" w:rsidRDefault="00232765" w:rsidP="00AE1A5B">
            <w:pPr>
              <w:pStyle w:val="ISOClause"/>
              <w:snapToGrid w:val="0"/>
              <w:spacing w:before="60" w:after="60" w:line="240" w:lineRule="auto"/>
              <w:rPr>
                <w:szCs w:val="18"/>
              </w:rPr>
            </w:pPr>
          </w:p>
        </w:tc>
        <w:tc>
          <w:tcPr>
            <w:tcW w:w="1209" w:type="dxa"/>
            <w:gridSpan w:val="2"/>
            <w:shd w:val="clear" w:color="auto" w:fill="auto"/>
          </w:tcPr>
          <w:p w:rsidR="00232765" w:rsidRDefault="00232765" w:rsidP="00AE1A5B">
            <w:pPr>
              <w:pStyle w:val="isoclause0"/>
              <w:snapToGrid w:val="0"/>
              <w:spacing w:before="60" w:after="60" w:line="240" w:lineRule="auto"/>
              <w:rPr>
                <w:lang w:val="en-GB"/>
              </w:rPr>
            </w:pPr>
            <w:r>
              <w:rPr>
                <w:lang w:val="en-GB"/>
              </w:rPr>
              <w:t>06.42.03</w:t>
            </w:r>
          </w:p>
          <w:p w:rsidR="00232765" w:rsidRDefault="00232765" w:rsidP="00AE1A5B">
            <w:pPr>
              <w:pStyle w:val="isoclause0"/>
              <w:snapToGrid w:val="0"/>
              <w:spacing w:before="60" w:after="60" w:line="240" w:lineRule="auto"/>
              <w:rPr>
                <w:lang w:val="en-GB"/>
              </w:rPr>
            </w:pPr>
          </w:p>
          <w:p w:rsidR="00232765" w:rsidRDefault="00232765" w:rsidP="00AE1A5B">
            <w:pPr>
              <w:pStyle w:val="isoclause0"/>
              <w:snapToGrid w:val="0"/>
              <w:spacing w:before="60" w:after="60" w:line="240" w:lineRule="auto"/>
            </w:pPr>
          </w:p>
        </w:tc>
        <w:tc>
          <w:tcPr>
            <w:tcW w:w="1209" w:type="dxa"/>
            <w:gridSpan w:val="2"/>
            <w:shd w:val="clear" w:color="auto" w:fill="auto"/>
          </w:tcPr>
          <w:p w:rsidR="00232765" w:rsidRDefault="00232765" w:rsidP="00AE1A5B">
            <w:pPr>
              <w:pStyle w:val="isoparagraph0"/>
              <w:snapToGrid w:val="0"/>
              <w:spacing w:before="60" w:after="60" w:line="240" w:lineRule="auto"/>
              <w:rPr>
                <w:lang w:val="en-GB"/>
              </w:rPr>
            </w:pPr>
          </w:p>
        </w:tc>
        <w:tc>
          <w:tcPr>
            <w:tcW w:w="1115" w:type="dxa"/>
            <w:gridSpan w:val="2"/>
            <w:shd w:val="clear" w:color="auto" w:fill="auto"/>
          </w:tcPr>
          <w:p w:rsidR="00232765" w:rsidRDefault="00232765" w:rsidP="00AE1A5B">
            <w:pPr>
              <w:pStyle w:val="isocommtype0"/>
              <w:snapToGrid w:val="0"/>
              <w:spacing w:before="60" w:after="60" w:line="240" w:lineRule="auto"/>
            </w:pPr>
            <w:proofErr w:type="spellStart"/>
            <w:r>
              <w:t>ed</w:t>
            </w:r>
            <w:proofErr w:type="spellEnd"/>
          </w:p>
        </w:tc>
        <w:tc>
          <w:tcPr>
            <w:tcW w:w="4177" w:type="dxa"/>
            <w:gridSpan w:val="2"/>
            <w:shd w:val="clear" w:color="auto" w:fill="auto"/>
          </w:tcPr>
          <w:p w:rsidR="00232765" w:rsidRDefault="00232765" w:rsidP="00AE1A5B">
            <w:pPr>
              <w:pStyle w:val="isocomments0"/>
              <w:snapToGrid w:val="0"/>
              <w:spacing w:before="60" w:after="60"/>
            </w:pPr>
            <w:r>
              <w:rPr>
                <w:rFonts w:ascii="monospace" w:hAnsi="monospace"/>
                <w:color w:val="333333"/>
                <w:sz w:val="21"/>
              </w:rPr>
              <w:t xml:space="preserve">"of a class which [re]dispatches to the implementation" I </w:t>
            </w:r>
            <w:proofErr w:type="spellStart"/>
            <w:r>
              <w:rPr>
                <w:rFonts w:ascii="monospace" w:hAnsi="monospace"/>
                <w:color w:val="333333"/>
                <w:sz w:val="21"/>
              </w:rPr>
              <w:t>dont</w:t>
            </w:r>
            <w:proofErr w:type="spellEnd"/>
            <w:r>
              <w:rPr>
                <w:rFonts w:ascii="monospace" w:hAnsi="monospace"/>
                <w:color w:val="333333"/>
                <w:sz w:val="21"/>
              </w:rPr>
              <w:t xml:space="preserve"> think this applies only to </w:t>
            </w:r>
            <w:proofErr w:type="spellStart"/>
            <w:r>
              <w:rPr>
                <w:rFonts w:ascii="monospace" w:hAnsi="monospace"/>
                <w:color w:val="333333"/>
                <w:sz w:val="21"/>
              </w:rPr>
              <w:t>redispatching</w:t>
            </w:r>
            <w:proofErr w:type="spellEnd"/>
            <w:r>
              <w:rPr>
                <w:rFonts w:ascii="monospace" w:hAnsi="monospace"/>
                <w:color w:val="333333"/>
                <w:sz w:val="21"/>
              </w:rPr>
              <w:t>, also to ordinary dispatching</w:t>
            </w:r>
          </w:p>
        </w:tc>
        <w:tc>
          <w:tcPr>
            <w:tcW w:w="4233" w:type="dxa"/>
            <w:gridSpan w:val="2"/>
            <w:shd w:val="clear" w:color="auto" w:fill="auto"/>
          </w:tcPr>
          <w:p w:rsidR="00232765" w:rsidRDefault="00232765" w:rsidP="00AE1A5B">
            <w:pPr>
              <w:pStyle w:val="isocomments0"/>
              <w:snapToGrid w:val="0"/>
              <w:spacing w:before="60" w:after="60" w:line="240" w:lineRule="auto"/>
            </w:pPr>
            <w:r>
              <w:rPr>
                <w:rFonts w:ascii="monospace" w:hAnsi="monospace"/>
                <w:color w:val="333333"/>
                <w:sz w:val="21"/>
              </w:rPr>
              <w:t>Suggest generalizing and removing "re"</w:t>
            </w:r>
          </w:p>
        </w:tc>
        <w:tc>
          <w:tcPr>
            <w:tcW w:w="2434" w:type="dxa"/>
            <w:gridSpan w:val="2"/>
            <w:shd w:val="clear" w:color="auto" w:fill="auto"/>
          </w:tcPr>
          <w:p w:rsidR="00232765" w:rsidRDefault="002E7B5C" w:rsidP="00AE1A5B">
            <w:pPr>
              <w:pStyle w:val="ISOParagraph"/>
              <w:snapToGrid w:val="0"/>
              <w:spacing w:before="60" w:after="60" w:line="240" w:lineRule="auto"/>
              <w:rPr>
                <w:szCs w:val="18"/>
              </w:rPr>
            </w:pPr>
            <w:r>
              <w:rPr>
                <w:szCs w:val="18"/>
              </w:rPr>
              <w:t>Accept.</w:t>
            </w:r>
          </w:p>
        </w:tc>
      </w:tr>
      <w:tr w:rsidR="00232765" w:rsidTr="00232765">
        <w:trPr>
          <w:gridAfter w:val="1"/>
          <w:wAfter w:w="99" w:type="dxa"/>
          <w:jc w:val="center"/>
        </w:trPr>
        <w:tc>
          <w:tcPr>
            <w:tcW w:w="606" w:type="dxa"/>
            <w:gridSpan w:val="2"/>
            <w:shd w:val="clear" w:color="auto" w:fill="auto"/>
          </w:tcPr>
          <w:p w:rsidR="00232765" w:rsidRDefault="00232765" w:rsidP="00AE1A5B">
            <w:pPr>
              <w:rPr>
                <w:sz w:val="18"/>
                <w:szCs w:val="18"/>
              </w:rPr>
            </w:pPr>
            <w:r>
              <w:rPr>
                <w:sz w:val="18"/>
                <w:szCs w:val="18"/>
              </w:rPr>
              <w:t>CA 021</w:t>
            </w:r>
          </w:p>
          <w:p w:rsidR="00232765" w:rsidRDefault="00232765" w:rsidP="00AE1A5B"/>
        </w:tc>
        <w:tc>
          <w:tcPr>
            <w:tcW w:w="908" w:type="dxa"/>
            <w:gridSpan w:val="2"/>
            <w:shd w:val="clear" w:color="auto" w:fill="auto"/>
          </w:tcPr>
          <w:p w:rsidR="00232765" w:rsidRDefault="00232765" w:rsidP="00AE1A5B">
            <w:pPr>
              <w:pStyle w:val="ISOClause"/>
              <w:snapToGrid w:val="0"/>
              <w:spacing w:before="60" w:after="60" w:line="240" w:lineRule="auto"/>
              <w:rPr>
                <w:szCs w:val="18"/>
              </w:rPr>
            </w:pPr>
          </w:p>
        </w:tc>
        <w:tc>
          <w:tcPr>
            <w:tcW w:w="1209" w:type="dxa"/>
            <w:gridSpan w:val="2"/>
            <w:shd w:val="clear" w:color="auto" w:fill="auto"/>
          </w:tcPr>
          <w:p w:rsidR="00232765" w:rsidRDefault="00232765" w:rsidP="00AE1A5B">
            <w:pPr>
              <w:pStyle w:val="isoclause0"/>
              <w:snapToGrid w:val="0"/>
              <w:spacing w:before="60" w:after="60" w:line="240" w:lineRule="auto"/>
              <w:rPr>
                <w:lang w:val="en-GB"/>
              </w:rPr>
            </w:pPr>
            <w:r>
              <w:rPr>
                <w:lang w:val="en-GB"/>
              </w:rPr>
              <w:t>06.50.06</w:t>
            </w:r>
          </w:p>
          <w:p w:rsidR="00232765" w:rsidRDefault="00232765" w:rsidP="00AE1A5B">
            <w:pPr>
              <w:pStyle w:val="isoclause0"/>
              <w:snapToGrid w:val="0"/>
              <w:spacing w:before="60" w:after="60" w:line="240" w:lineRule="auto"/>
              <w:rPr>
                <w:lang w:val="en-GB"/>
              </w:rPr>
            </w:pPr>
          </w:p>
          <w:p w:rsidR="00232765" w:rsidRDefault="00232765" w:rsidP="00AE1A5B">
            <w:pPr>
              <w:pStyle w:val="isoclause0"/>
              <w:snapToGrid w:val="0"/>
              <w:spacing w:before="60" w:after="60" w:line="240" w:lineRule="auto"/>
            </w:pPr>
          </w:p>
        </w:tc>
        <w:tc>
          <w:tcPr>
            <w:tcW w:w="1209" w:type="dxa"/>
            <w:gridSpan w:val="2"/>
            <w:shd w:val="clear" w:color="auto" w:fill="auto"/>
          </w:tcPr>
          <w:p w:rsidR="00232765" w:rsidRDefault="00232765" w:rsidP="00AE1A5B">
            <w:pPr>
              <w:pStyle w:val="isoparagraph0"/>
              <w:snapToGrid w:val="0"/>
              <w:spacing w:before="60" w:after="60" w:line="240" w:lineRule="auto"/>
              <w:rPr>
                <w:lang w:val="en-GB"/>
              </w:rPr>
            </w:pPr>
          </w:p>
        </w:tc>
        <w:tc>
          <w:tcPr>
            <w:tcW w:w="1115" w:type="dxa"/>
            <w:gridSpan w:val="2"/>
            <w:shd w:val="clear" w:color="auto" w:fill="auto"/>
          </w:tcPr>
          <w:p w:rsidR="00232765" w:rsidRDefault="00232765" w:rsidP="00AE1A5B">
            <w:pPr>
              <w:pStyle w:val="isocommtype0"/>
              <w:snapToGrid w:val="0"/>
              <w:spacing w:before="60" w:after="60" w:line="240" w:lineRule="auto"/>
            </w:pPr>
            <w:proofErr w:type="spellStart"/>
            <w:r>
              <w:t>te</w:t>
            </w:r>
            <w:proofErr w:type="spellEnd"/>
          </w:p>
        </w:tc>
        <w:tc>
          <w:tcPr>
            <w:tcW w:w="4177" w:type="dxa"/>
            <w:gridSpan w:val="2"/>
            <w:shd w:val="clear" w:color="auto" w:fill="auto"/>
          </w:tcPr>
          <w:p w:rsidR="00232765" w:rsidRDefault="00232765" w:rsidP="00AE1A5B">
            <w:pPr>
              <w:pStyle w:val="isocomments0"/>
              <w:snapToGrid w:val="0"/>
              <w:spacing w:before="60" w:after="60"/>
            </w:pPr>
            <w:r>
              <w:rPr>
                <w:rFonts w:ascii="monospace" w:hAnsi="monospace"/>
                <w:color w:val="333333"/>
                <w:sz w:val="21"/>
              </w:rPr>
              <w:t>"Provide a mechanism to determine which exceptions might be thrown by a called library routine." It is not clear this is good advice.</w:t>
            </w:r>
            <w:r>
              <w:rPr>
                <w:color w:val="333333"/>
              </w:rPr>
              <w:t> </w:t>
            </w:r>
            <w:r>
              <w:br/>
            </w:r>
            <w:r>
              <w:br/>
            </w:r>
            <w:r>
              <w:rPr>
                <w:rFonts w:ascii="monospace" w:hAnsi="monospace"/>
                <w:color w:val="333333"/>
                <w:sz w:val="21"/>
              </w:rPr>
              <w:t>Based on experience in other languages (in particular Java and C++), exception "signatures" have not generally provided the value expected for them. Here is an example paper describing some of the issues in the context of Java:</w:t>
            </w:r>
            <w:r>
              <w:br/>
            </w:r>
            <w:r>
              <w:br/>
            </w:r>
            <w:r>
              <w:rPr>
                <w:color w:val="333333"/>
              </w:rPr>
              <w:t xml:space="preserve">   </w:t>
            </w:r>
            <w:bookmarkStart w:id="0" w:name="OBJ_PREFIX_DWT149_com_zimbra_url"/>
            <w:bookmarkStart w:id="1" w:name="OBJ_PREFIX_DWT151_com_zimbra_url"/>
            <w:bookmarkStart w:id="2" w:name="OBJ_PREFIX_DWT157_com_zimbra_url"/>
            <w:bookmarkEnd w:id="0"/>
            <w:bookmarkEnd w:id="1"/>
            <w:bookmarkEnd w:id="2"/>
            <w:r>
              <w:fldChar w:fldCharType="begin"/>
            </w:r>
            <w:r>
              <w:instrText xml:space="preserve"> HYPERLINK "http://literatejava.com/exceptions/checked-exceptions-javas-biggest-mistake/" \n _blank</w:instrText>
            </w:r>
            <w:r>
              <w:fldChar w:fldCharType="separate"/>
            </w:r>
            <w:r>
              <w:rPr>
                <w:rStyle w:val="Hyperlink"/>
                <w:rFonts w:ascii="monospace" w:hAnsi="monospace"/>
                <w:color w:val="005A95"/>
                <w:sz w:val="21"/>
              </w:rPr>
              <w:t>http://literatejava.com/exceptions/checked-exceptions-javas-biggest-mistake/</w:t>
            </w:r>
            <w:r>
              <w:fldChar w:fldCharType="end"/>
            </w:r>
            <w:r>
              <w:rPr>
                <w:color w:val="333333"/>
              </w:rPr>
              <w:t> </w:t>
            </w:r>
            <w:r>
              <w:rPr>
                <w:rFonts w:ascii="monospace" w:hAnsi="monospace"/>
                <w:color w:val="333333"/>
                <w:sz w:val="21"/>
              </w:rPr>
              <w:t>&lt;</w:t>
            </w:r>
            <w:bookmarkStart w:id="3" w:name="OBJ_PREFIX_DWT150_com_zimbra_url"/>
            <w:bookmarkStart w:id="4" w:name="OBJ_PREFIX_DWT152_com_zimbra_url"/>
            <w:bookmarkStart w:id="5" w:name="OBJ_PREFIX_DWT158_com_zimbra_url"/>
            <w:bookmarkEnd w:id="3"/>
            <w:bookmarkEnd w:id="4"/>
            <w:bookmarkEnd w:id="5"/>
            <w:r>
              <w:fldChar w:fldCharType="begin"/>
            </w:r>
            <w:r>
              <w:instrText xml:space="preserve"> HYPERLINK "http://literatejava.com/exceptions/checked-exceptions-javas-biggest-mistake/" \n _blank</w:instrText>
            </w:r>
            <w:r>
              <w:fldChar w:fldCharType="separate"/>
            </w:r>
            <w:r>
              <w:rPr>
                <w:rStyle w:val="Hyperlink"/>
                <w:rFonts w:ascii="monospace" w:hAnsi="monospace"/>
                <w:color w:val="005A95"/>
                <w:sz w:val="21"/>
              </w:rPr>
              <w:t>http://literatejava.com/exceptions/checked-exceptions-javas-biggest-mistake/</w:t>
            </w:r>
            <w:r>
              <w:fldChar w:fldCharType="end"/>
            </w:r>
            <w:r>
              <w:rPr>
                <w:rFonts w:ascii="monospace" w:hAnsi="monospace"/>
                <w:color w:val="333333"/>
                <w:sz w:val="21"/>
              </w:rPr>
              <w:t>&gt;</w:t>
            </w:r>
            <w:r>
              <w:br/>
            </w:r>
            <w:r>
              <w:br/>
            </w:r>
            <w:r>
              <w:rPr>
                <w:rFonts w:ascii="monospace" w:hAnsi="monospace"/>
                <w:color w:val="333333"/>
                <w:sz w:val="21"/>
              </w:rPr>
              <w:t>Here is a discussion of the problems with C++ exception specifications:</w:t>
            </w:r>
            <w:r>
              <w:br/>
            </w:r>
            <w:r>
              <w:rPr>
                <w:color w:val="333333"/>
              </w:rPr>
              <w:t xml:space="preserve"> </w:t>
            </w:r>
            <w:bookmarkStart w:id="6" w:name="OBJ_PREFIX_DWT153_com_zimbra_url"/>
            <w:bookmarkStart w:id="7" w:name="OBJ_PREFIX_DWT155_com_zimbra_url"/>
            <w:bookmarkStart w:id="8" w:name="OBJ_PREFIX_DWT159_com_zimbra_url"/>
            <w:bookmarkEnd w:id="6"/>
            <w:bookmarkEnd w:id="7"/>
            <w:bookmarkEnd w:id="8"/>
            <w:r>
              <w:fldChar w:fldCharType="begin"/>
            </w:r>
            <w:r>
              <w:instrText xml:space="preserve"> HYPERLINK "http://www.gotw.ca/publications/mill22.htm" \n _blank</w:instrText>
            </w:r>
            <w:r>
              <w:fldChar w:fldCharType="separate"/>
            </w:r>
            <w:r>
              <w:rPr>
                <w:rStyle w:val="Hyperlink"/>
                <w:rFonts w:ascii="monospace" w:hAnsi="monospace"/>
                <w:color w:val="005A95"/>
                <w:sz w:val="21"/>
              </w:rPr>
              <w:t>http://www.gotw.ca/publications/mill22.htm</w:t>
            </w:r>
            <w:r>
              <w:fldChar w:fldCharType="end"/>
            </w:r>
            <w:r>
              <w:rPr>
                <w:color w:val="333333"/>
              </w:rPr>
              <w:t> </w:t>
            </w:r>
            <w:r>
              <w:rPr>
                <w:rFonts w:ascii="monospace" w:hAnsi="monospace"/>
                <w:color w:val="333333"/>
                <w:sz w:val="21"/>
              </w:rPr>
              <w:t>&lt;</w:t>
            </w:r>
            <w:bookmarkStart w:id="9" w:name="OBJ_PREFIX_DWT154_com_zimbra_url"/>
            <w:bookmarkStart w:id="10" w:name="OBJ_PREFIX_DWT156_com_zimbra_url"/>
            <w:bookmarkStart w:id="11" w:name="OBJ_PREFIX_DWT160_com_zimbra_url"/>
            <w:bookmarkEnd w:id="9"/>
            <w:bookmarkEnd w:id="10"/>
            <w:bookmarkEnd w:id="11"/>
            <w:r>
              <w:fldChar w:fldCharType="begin"/>
            </w:r>
            <w:r>
              <w:instrText xml:space="preserve"> HYPERLINK "http://www.gotw.ca/publications/mill22.htm" \n _blank</w:instrText>
            </w:r>
            <w:r>
              <w:fldChar w:fldCharType="separate"/>
            </w:r>
            <w:r>
              <w:rPr>
                <w:rStyle w:val="Hyperlink"/>
                <w:rFonts w:ascii="monospace" w:hAnsi="monospace"/>
                <w:color w:val="005A95"/>
                <w:sz w:val="21"/>
              </w:rPr>
              <w:t>http://www.gotw.ca/publications/mill22.htm</w:t>
            </w:r>
            <w:r>
              <w:fldChar w:fldCharType="end"/>
            </w:r>
            <w:r>
              <w:rPr>
                <w:rFonts w:ascii="monospace" w:hAnsi="monospace"/>
                <w:color w:val="333333"/>
                <w:sz w:val="21"/>
              </w:rPr>
              <w:t>&gt;</w:t>
            </w:r>
          </w:p>
        </w:tc>
        <w:tc>
          <w:tcPr>
            <w:tcW w:w="4233" w:type="dxa"/>
            <w:gridSpan w:val="2"/>
            <w:shd w:val="clear" w:color="auto" w:fill="auto"/>
          </w:tcPr>
          <w:p w:rsidR="00232765" w:rsidRDefault="00232765" w:rsidP="00AE1A5B">
            <w:pPr>
              <w:pStyle w:val="isocomments0"/>
              <w:snapToGrid w:val="0"/>
              <w:spacing w:before="60" w:after="60" w:line="240" w:lineRule="auto"/>
            </w:pPr>
            <w:r>
              <w:rPr>
                <w:rFonts w:ascii="monospace" w:hAnsi="monospace"/>
                <w:color w:val="333333"/>
                <w:sz w:val="21"/>
              </w:rPr>
              <w:t>Consider whether this sentence should be removed or not. On the other hand, this is only advice, which the reader can ignore. There may be some who feel this is still good advice. Or perhaps clarification would be helpful to mention possible pitfalls of following this advice.</w:t>
            </w:r>
          </w:p>
        </w:tc>
        <w:tc>
          <w:tcPr>
            <w:tcW w:w="2434" w:type="dxa"/>
            <w:gridSpan w:val="2"/>
            <w:shd w:val="clear" w:color="auto" w:fill="auto"/>
          </w:tcPr>
          <w:p w:rsidR="00232765" w:rsidRDefault="002E7B5C" w:rsidP="00AE1A5B">
            <w:pPr>
              <w:pStyle w:val="ISOParagraph"/>
              <w:snapToGrid w:val="0"/>
              <w:spacing w:before="60" w:after="60" w:line="240" w:lineRule="auto"/>
              <w:rPr>
                <w:szCs w:val="18"/>
              </w:rPr>
            </w:pPr>
            <w:r>
              <w:rPr>
                <w:szCs w:val="18"/>
              </w:rPr>
              <w:t>Accept.</w:t>
            </w:r>
          </w:p>
        </w:tc>
      </w:tr>
      <w:tr w:rsidR="00232765" w:rsidTr="00232765">
        <w:trPr>
          <w:gridBefore w:val="1"/>
          <w:wBefore w:w="99" w:type="dxa"/>
          <w:jc w:val="center"/>
        </w:trPr>
        <w:tc>
          <w:tcPr>
            <w:tcW w:w="606" w:type="dxa"/>
            <w:gridSpan w:val="2"/>
            <w:shd w:val="clear" w:color="auto" w:fill="auto"/>
          </w:tcPr>
          <w:p w:rsidR="00232765" w:rsidRDefault="00232765" w:rsidP="00AE1A5B">
            <w:pPr>
              <w:pStyle w:val="ISOMB"/>
              <w:spacing w:before="60" w:after="60" w:line="240" w:lineRule="auto"/>
            </w:pPr>
            <w:r>
              <w:t>PL 022</w:t>
            </w:r>
          </w:p>
          <w:p w:rsidR="00232765" w:rsidRDefault="00232765" w:rsidP="00AE1A5B">
            <w:pPr>
              <w:pStyle w:val="ISOMB"/>
              <w:spacing w:before="60" w:after="60" w:line="240" w:lineRule="auto"/>
            </w:pPr>
          </w:p>
        </w:tc>
        <w:tc>
          <w:tcPr>
            <w:tcW w:w="908" w:type="dxa"/>
            <w:gridSpan w:val="2"/>
            <w:shd w:val="clear" w:color="auto" w:fill="auto"/>
          </w:tcPr>
          <w:p w:rsidR="00232765" w:rsidRDefault="00232765" w:rsidP="00AE1A5B">
            <w:pPr>
              <w:pStyle w:val="ISOClause"/>
              <w:snapToGrid w:val="0"/>
              <w:spacing w:before="60" w:after="60" w:line="240" w:lineRule="auto"/>
            </w:pPr>
          </w:p>
        </w:tc>
        <w:tc>
          <w:tcPr>
            <w:tcW w:w="1209" w:type="dxa"/>
            <w:gridSpan w:val="2"/>
            <w:shd w:val="clear" w:color="auto" w:fill="auto"/>
          </w:tcPr>
          <w:p w:rsidR="00232765" w:rsidRDefault="00232765" w:rsidP="00AE1A5B">
            <w:pPr>
              <w:pStyle w:val="ISOClause"/>
              <w:spacing w:before="60" w:after="60" w:line="240" w:lineRule="auto"/>
            </w:pPr>
            <w:proofErr w:type="spellStart"/>
            <w:r>
              <w:t>Gereneral</w:t>
            </w:r>
            <w:proofErr w:type="spellEnd"/>
          </w:p>
        </w:tc>
        <w:tc>
          <w:tcPr>
            <w:tcW w:w="1209" w:type="dxa"/>
            <w:gridSpan w:val="2"/>
            <w:shd w:val="clear" w:color="auto" w:fill="auto"/>
          </w:tcPr>
          <w:p w:rsidR="00232765" w:rsidRDefault="00232765" w:rsidP="00AE1A5B">
            <w:pPr>
              <w:pStyle w:val="ISOParagraph"/>
              <w:snapToGrid w:val="0"/>
              <w:spacing w:before="60" w:after="60" w:line="240" w:lineRule="auto"/>
            </w:pPr>
          </w:p>
        </w:tc>
        <w:tc>
          <w:tcPr>
            <w:tcW w:w="1115" w:type="dxa"/>
            <w:gridSpan w:val="2"/>
            <w:shd w:val="clear" w:color="auto" w:fill="auto"/>
          </w:tcPr>
          <w:p w:rsidR="00232765" w:rsidRDefault="00232765" w:rsidP="00AE1A5B">
            <w:pPr>
              <w:pStyle w:val="ISOCommType"/>
              <w:spacing w:before="60" w:after="60" w:line="240" w:lineRule="auto"/>
            </w:pPr>
            <w:proofErr w:type="spellStart"/>
            <w:r>
              <w:t>ge</w:t>
            </w:r>
            <w:proofErr w:type="spellEnd"/>
          </w:p>
        </w:tc>
        <w:tc>
          <w:tcPr>
            <w:tcW w:w="4177" w:type="dxa"/>
            <w:gridSpan w:val="2"/>
            <w:shd w:val="clear" w:color="auto" w:fill="auto"/>
          </w:tcPr>
          <w:p w:rsidR="00232765" w:rsidRDefault="00232765" w:rsidP="00AE1A5B">
            <w:pPr>
              <w:pStyle w:val="ISOComments"/>
              <w:spacing w:before="60" w:after="60" w:line="240" w:lineRule="auto"/>
            </w:pPr>
            <w:r>
              <w:t xml:space="preserve">the document even though claiming to be language independent mostly depends on how Ada/C languages are implemented and mostly describes just them. Paper should either stay totally language </w:t>
            </w:r>
            <w:proofErr w:type="spellStart"/>
            <w:r>
              <w:t>independant</w:t>
            </w:r>
            <w:proofErr w:type="spellEnd"/>
            <w:r>
              <w:t xml:space="preserve"> and describe general concepts like floating point </w:t>
            </w:r>
            <w:proofErr w:type="spellStart"/>
            <w:r>
              <w:t>arithmetics</w:t>
            </w:r>
            <w:proofErr w:type="spellEnd"/>
            <w:r>
              <w:t xml:space="preserve"> problems etc. or only papers for specific languages should remain.</w:t>
            </w:r>
          </w:p>
        </w:tc>
        <w:tc>
          <w:tcPr>
            <w:tcW w:w="4233" w:type="dxa"/>
            <w:gridSpan w:val="2"/>
            <w:shd w:val="clear" w:color="auto" w:fill="auto"/>
          </w:tcPr>
          <w:p w:rsidR="00232765" w:rsidRDefault="00232765" w:rsidP="00AE1A5B">
            <w:pPr>
              <w:pStyle w:val="ISOChange"/>
              <w:snapToGrid w:val="0"/>
              <w:spacing w:before="60" w:after="60" w:line="240" w:lineRule="auto"/>
            </w:pPr>
            <w:r>
              <w:t>Leave only totally language independent topics in the document.</w:t>
            </w:r>
          </w:p>
        </w:tc>
        <w:tc>
          <w:tcPr>
            <w:tcW w:w="2434" w:type="dxa"/>
            <w:gridSpan w:val="2"/>
            <w:shd w:val="clear" w:color="auto" w:fill="auto"/>
          </w:tcPr>
          <w:p w:rsidR="00232765" w:rsidRDefault="002E7B5C" w:rsidP="00AE1A5B">
            <w:pPr>
              <w:pStyle w:val="ISOSecretObservations"/>
              <w:snapToGrid w:val="0"/>
              <w:spacing w:before="60" w:after="60" w:line="240" w:lineRule="auto"/>
            </w:pPr>
            <w:r>
              <w:t>Not actionable. The authors of the comment Are invited to join the committee and provide advice on how to improve the document for future</w:t>
            </w:r>
            <w:bookmarkStart w:id="12" w:name="_GoBack"/>
            <w:bookmarkEnd w:id="12"/>
            <w:r>
              <w:t xml:space="preserve"> revisions.</w:t>
            </w:r>
          </w:p>
        </w:tc>
      </w:tr>
    </w:tbl>
    <w:p w:rsidR="001554C4" w:rsidRDefault="001554C4"/>
    <w:p w:rsidR="00AF4A78" w:rsidRDefault="00AF4A78">
      <w:pPr>
        <w:sectPr w:rsidR="00AF4A78" w:rsidSect="00232765">
          <w:headerReference w:type="default" r:id="rId7"/>
          <w:footerReference w:type="default" r:id="rId8"/>
          <w:type w:val="continuous"/>
          <w:pgSz w:w="16838" w:h="11906" w:orient="landscape"/>
          <w:pgMar w:top="850" w:right="567" w:bottom="850" w:left="567" w:header="567" w:footer="567" w:gutter="0"/>
          <w:cols w:space="708"/>
          <w:docGrid w:linePitch="360"/>
        </w:sectPr>
      </w:pPr>
    </w:p>
    <w:p w:rsidR="00AF4A78" w:rsidRDefault="00AF4A78" w:rsidP="00AF4A78">
      <w:pPr>
        <w:rPr>
          <w:color w:val="000000"/>
        </w:rPr>
      </w:pPr>
      <w:r>
        <w:rPr>
          <w:color w:val="000000"/>
        </w:rPr>
        <w:lastRenderedPageBreak/>
        <w:t>ISO_IEC PDTR 24772-1 - JTC001-SC22-N5310_PKN.doc: Collation successful</w:t>
      </w:r>
    </w:p>
    <w:p w:rsidR="00AF4A78" w:rsidRDefault="00AF4A78" w:rsidP="00AF4A78">
      <w:pPr>
        <w:rPr>
          <w:color w:val="000000"/>
        </w:rPr>
      </w:pPr>
      <w:r>
        <w:rPr>
          <w:color w:val="000000"/>
        </w:rPr>
        <w:t>ISO_IEC PDTR 24772-1 - JTC001-SC22-N5310_SCC.doc: Collation successful</w:t>
      </w:r>
    </w:p>
    <w:p w:rsidR="00AF4A78" w:rsidRDefault="00AF4A78" w:rsidP="00AF4A78">
      <w:pPr>
        <w:rPr>
          <w:color w:val="000000"/>
        </w:rPr>
      </w:pPr>
      <w:r>
        <w:rPr>
          <w:color w:val="000000"/>
        </w:rPr>
        <w:t>Collation of files was successful. Number of collated files: 2</w:t>
      </w:r>
    </w:p>
    <w:p w:rsidR="00AF4A78" w:rsidRDefault="00AF4A78" w:rsidP="00AF4A78">
      <w:pPr>
        <w:rPr>
          <w:color w:val="000000"/>
        </w:rPr>
      </w:pPr>
      <w:r>
        <w:rPr>
          <w:color w:val="000000"/>
        </w:rPr>
        <w:t>SELECTED           (number of files):  2</w:t>
      </w:r>
    </w:p>
    <w:p w:rsidR="00AF4A78" w:rsidRDefault="00AF4A78" w:rsidP="00AF4A78">
      <w:pPr>
        <w:rPr>
          <w:color w:val="000000"/>
        </w:rPr>
      </w:pPr>
      <w:r>
        <w:rPr>
          <w:color w:val="000000"/>
        </w:rPr>
        <w:t>PASSED TEST        (number of files conformed to CCT table model):  2</w:t>
      </w:r>
    </w:p>
    <w:p w:rsidR="00AF4A78" w:rsidRDefault="00AF4A78" w:rsidP="00AF4A78">
      <w:pPr>
        <w:rPr>
          <w:color w:val="000000"/>
        </w:rPr>
      </w:pPr>
      <w:r>
        <w:rPr>
          <w:color w:val="000000"/>
        </w:rPr>
        <w:t>FAILED TEST        (number of files conformed to CCT table model):  0</w:t>
      </w:r>
    </w:p>
    <w:p w:rsidR="00AF4A78" w:rsidRDefault="00AF4A78" w:rsidP="00AF4A78">
      <w:pPr>
        <w:rPr>
          <w:color w:val="000000"/>
        </w:rPr>
      </w:pPr>
      <w:r>
        <w:rPr>
          <w:color w:val="000000"/>
        </w:rPr>
        <w:t>CCT - Version 2018.2</w:t>
      </w:r>
    </w:p>
    <w:p w:rsidR="00AF4A78" w:rsidRPr="00582506" w:rsidRDefault="00AF4A78" w:rsidP="00AF4A78">
      <w:pPr>
        <w:rPr>
          <w:color w:val="000000"/>
        </w:rPr>
      </w:pPr>
    </w:p>
    <w:p w:rsidR="00AF4A78" w:rsidRDefault="00AF4A78"/>
    <w:sectPr w:rsidR="00AF4A78" w:rsidSect="00582506">
      <w:pgSz w:w="16839" w:h="11907"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7638" w:rsidRDefault="00097638" w:rsidP="00232765">
      <w:pPr>
        <w:spacing w:after="0" w:line="240" w:lineRule="auto"/>
      </w:pPr>
      <w:r>
        <w:separator/>
      </w:r>
    </w:p>
  </w:endnote>
  <w:endnote w:type="continuationSeparator" w:id="0">
    <w:p w:rsidR="00097638" w:rsidRDefault="00097638" w:rsidP="00232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space">
    <w:altName w:val="Times New Roman"/>
    <w:panose1 w:val="020B0604020202020204"/>
    <w:charset w:val="01"/>
    <w:family w:val="auto"/>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765" w:rsidRDefault="00232765" w:rsidP="00232765">
    <w:pPr>
      <w:pStyle w:val="Footer"/>
      <w:tabs>
        <w:tab w:val="clear" w:pos="4536"/>
        <w:tab w:val="clear" w:pos="9072"/>
        <w:tab w:val="left" w:pos="300"/>
        <w:tab w:val="left" w:pos="2100"/>
        <w:tab w:val="left" w:pos="3300"/>
        <w:tab w:val="left" w:pos="4500"/>
      </w:tabs>
      <w:rPr>
        <w:rFonts w:ascii="Arial" w:hAnsi="Arial" w:cs="Arial"/>
        <w:sz w:val="16"/>
      </w:rPr>
    </w:pPr>
    <w:r>
      <w:rPr>
        <w:rFonts w:ascii="Arial" w:hAnsi="Arial" w:cs="Arial"/>
        <w:sz w:val="16"/>
      </w:rPr>
      <w:t>1</w:t>
    </w:r>
    <w:r>
      <w:rPr>
        <w:rFonts w:ascii="Arial" w:hAnsi="Arial" w:cs="Arial"/>
        <w:sz w:val="16"/>
      </w:rPr>
      <w:tab/>
    </w:r>
    <w:r>
      <w:rPr>
        <w:rFonts w:ascii="Arial" w:hAnsi="Arial" w:cs="Arial"/>
        <w:b/>
        <w:sz w:val="16"/>
      </w:rPr>
      <w:t>MB</w:t>
    </w:r>
    <w:r>
      <w:rPr>
        <w:rFonts w:ascii="Arial" w:hAnsi="Arial" w:cs="Arial"/>
        <w:sz w:val="16"/>
      </w:rPr>
      <w:t xml:space="preserve"> = Member body / </w:t>
    </w:r>
    <w:r>
      <w:rPr>
        <w:rFonts w:ascii="Arial" w:hAnsi="Arial" w:cs="Arial"/>
        <w:b/>
        <w:sz w:val="16"/>
      </w:rPr>
      <w:t>NC</w:t>
    </w:r>
    <w:r>
      <w:rPr>
        <w:rFonts w:ascii="Arial" w:hAnsi="Arial" w:cs="Arial"/>
        <w:sz w:val="16"/>
      </w:rPr>
      <w:t xml:space="preserve"> = National Committee (enter the ISO 3166 two-letter country code, e.g. CN for China; comments from the ISO/CS editing unit are identified by **)</w:t>
    </w:r>
  </w:p>
  <w:p w:rsidR="00232765" w:rsidRDefault="00232765" w:rsidP="00232765">
    <w:pPr>
      <w:pStyle w:val="Footer"/>
      <w:tabs>
        <w:tab w:val="clear" w:pos="4536"/>
        <w:tab w:val="clear" w:pos="9072"/>
        <w:tab w:val="left" w:pos="300"/>
        <w:tab w:val="left" w:pos="2100"/>
        <w:tab w:val="left" w:pos="3300"/>
        <w:tab w:val="left" w:pos="4500"/>
      </w:tabs>
      <w:rPr>
        <w:rFonts w:ascii="Arial" w:hAnsi="Arial" w:cs="Arial"/>
        <w:sz w:val="16"/>
      </w:rPr>
    </w:pPr>
    <w:r>
      <w:rPr>
        <w:rFonts w:ascii="Arial" w:hAnsi="Arial" w:cs="Arial"/>
        <w:sz w:val="16"/>
      </w:rPr>
      <w:t>2</w:t>
    </w:r>
    <w:r>
      <w:rPr>
        <w:rFonts w:ascii="Arial" w:hAnsi="Arial" w:cs="Arial"/>
        <w:sz w:val="16"/>
      </w:rPr>
      <w:tab/>
    </w:r>
    <w:r>
      <w:rPr>
        <w:rFonts w:ascii="Arial" w:hAnsi="Arial" w:cs="Arial"/>
        <w:b/>
        <w:sz w:val="16"/>
      </w:rPr>
      <w:t>Type of comment:</w:t>
    </w:r>
    <w:r>
      <w:rPr>
        <w:rFonts w:ascii="Arial" w:hAnsi="Arial" w:cs="Arial"/>
        <w:b/>
        <w:sz w:val="16"/>
      </w:rPr>
      <w:tab/>
      <w:t>ge</w:t>
    </w:r>
    <w:r>
      <w:rPr>
        <w:rFonts w:ascii="Arial" w:hAnsi="Arial" w:cs="Arial"/>
        <w:sz w:val="16"/>
      </w:rPr>
      <w:t xml:space="preserve"> = general</w:t>
    </w:r>
    <w:r>
      <w:rPr>
        <w:rFonts w:ascii="Arial" w:hAnsi="Arial" w:cs="Arial"/>
        <w:sz w:val="16"/>
      </w:rPr>
      <w:tab/>
    </w:r>
    <w:r>
      <w:rPr>
        <w:rFonts w:ascii="Arial" w:hAnsi="Arial" w:cs="Arial"/>
        <w:b/>
        <w:sz w:val="16"/>
      </w:rPr>
      <w:t xml:space="preserve">te </w:t>
    </w:r>
    <w:r>
      <w:rPr>
        <w:rFonts w:ascii="Arial" w:hAnsi="Arial" w:cs="Arial"/>
        <w:sz w:val="16"/>
      </w:rPr>
      <w:t xml:space="preserve"> = technical</w:t>
    </w:r>
    <w:r>
      <w:rPr>
        <w:rFonts w:ascii="Arial" w:hAnsi="Arial" w:cs="Arial"/>
        <w:sz w:val="16"/>
      </w:rPr>
      <w:tab/>
    </w:r>
    <w:r>
      <w:rPr>
        <w:rFonts w:ascii="Arial" w:hAnsi="Arial" w:cs="Arial"/>
        <w:b/>
        <w:sz w:val="16"/>
      </w:rPr>
      <w:t>ed</w:t>
    </w:r>
    <w:r>
      <w:rPr>
        <w:rFonts w:ascii="Arial" w:hAnsi="Arial" w:cs="Arial"/>
        <w:sz w:val="16"/>
      </w:rPr>
      <w:t xml:space="preserve"> = editorial</w:t>
    </w:r>
  </w:p>
  <w:p w:rsidR="00232765" w:rsidRPr="00232765" w:rsidRDefault="00232765" w:rsidP="00232765">
    <w:pPr>
      <w:pStyle w:val="Footer"/>
      <w:tabs>
        <w:tab w:val="clear" w:pos="4536"/>
        <w:tab w:val="clear" w:pos="9072"/>
        <w:tab w:val="left" w:pos="300"/>
        <w:tab w:val="left" w:pos="2100"/>
        <w:tab w:val="left" w:pos="3300"/>
        <w:tab w:val="left" w:pos="4500"/>
      </w:tabs>
      <w:jc w:val="right"/>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sidR="00AF4A78">
      <w:rPr>
        <w:rFonts w:ascii="Arial" w:hAnsi="Arial" w:cs="Arial"/>
        <w:noProof/>
        <w:sz w:val="16"/>
      </w:rPr>
      <w:t>2</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sidR="00AF4A78">
      <w:rPr>
        <w:rFonts w:ascii="Arial" w:hAnsi="Arial" w:cs="Arial"/>
        <w:noProof/>
        <w:sz w:val="16"/>
      </w:rPr>
      <w:t>4</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7638" w:rsidRDefault="00097638" w:rsidP="00232765">
      <w:pPr>
        <w:spacing w:after="0" w:line="240" w:lineRule="auto"/>
      </w:pPr>
      <w:r>
        <w:separator/>
      </w:r>
    </w:p>
  </w:footnote>
  <w:footnote w:type="continuationSeparator" w:id="0">
    <w:p w:rsidR="00097638" w:rsidRDefault="00097638" w:rsidP="002327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874" w:type="dxa"/>
      <w:tblLayout w:type="fixed"/>
      <w:tblCellMar>
        <w:left w:w="48" w:type="dxa"/>
        <w:right w:w="48" w:type="dxa"/>
      </w:tblCellMar>
      <w:tblLook w:val="0000" w:firstRow="0" w:lastRow="0" w:firstColumn="0" w:lastColumn="0" w:noHBand="0" w:noVBand="0"/>
    </w:tblPr>
    <w:tblGrid>
      <w:gridCol w:w="7739"/>
      <w:gridCol w:w="2409"/>
      <w:gridCol w:w="3118"/>
      <w:gridCol w:w="2608"/>
    </w:tblGrid>
    <w:tr w:rsidR="00232765" w:rsidTr="00232765">
      <w:trPr>
        <w:trHeight w:val="340"/>
      </w:trPr>
      <w:tc>
        <w:tcPr>
          <w:tcW w:w="7739" w:type="dxa"/>
          <w:tcBorders>
            <w:right w:val="single" w:sz="4" w:space="0" w:color="auto"/>
          </w:tcBorders>
          <w:shd w:val="clear" w:color="auto" w:fill="auto"/>
          <w:vAlign w:val="center"/>
        </w:tcPr>
        <w:p w:rsidR="00232765" w:rsidRPr="00232765" w:rsidRDefault="00232765">
          <w:pPr>
            <w:pStyle w:val="Header"/>
            <w:rPr>
              <w:rFonts w:ascii="Arial" w:hAnsi="Arial" w:cs="Arial"/>
              <w:b/>
            </w:rPr>
          </w:pPr>
          <w:r>
            <w:rPr>
              <w:rFonts w:ascii="Arial" w:hAnsi="Arial" w:cs="Arial"/>
              <w:b/>
            </w:rPr>
            <w:t>Template for comments and secretariat observations</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232765" w:rsidRPr="00232765" w:rsidRDefault="00232765">
          <w:pPr>
            <w:pStyle w:val="Header"/>
            <w:rPr>
              <w:rFonts w:ascii="Arial" w:hAnsi="Arial" w:cs="Arial"/>
              <w:sz w:val="18"/>
            </w:rPr>
          </w:pPr>
          <w:r>
            <w:rPr>
              <w:rFonts w:ascii="Arial" w:hAnsi="Arial" w:cs="Arial"/>
              <w:sz w:val="18"/>
            </w:rPr>
            <w:t>Date:2018-11-25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32765" w:rsidRPr="00232765" w:rsidRDefault="00232765">
          <w:pPr>
            <w:pStyle w:val="Header"/>
            <w:rPr>
              <w:rFonts w:ascii="Arial" w:hAnsi="Arial" w:cs="Arial"/>
              <w:sz w:val="18"/>
            </w:rPr>
          </w:pPr>
          <w:r>
            <w:rPr>
              <w:rFonts w:ascii="Arial" w:hAnsi="Arial" w:cs="Arial"/>
              <w:sz w:val="18"/>
            </w:rPr>
            <w:t xml:space="preserve">Document: </w:t>
          </w:r>
          <w:r w:rsidR="00E847C1">
            <w:rPr>
              <w:rFonts w:ascii="Arial" w:hAnsi="Arial" w:cs="Arial"/>
              <w:sz w:val="18"/>
            </w:rPr>
            <w:t>DTR 24772-1</w:t>
          </w:r>
        </w:p>
      </w:tc>
      <w:tc>
        <w:tcPr>
          <w:tcW w:w="2608" w:type="dxa"/>
          <w:tcBorders>
            <w:top w:val="single" w:sz="4" w:space="0" w:color="auto"/>
            <w:left w:val="single" w:sz="4" w:space="0" w:color="auto"/>
            <w:bottom w:val="single" w:sz="4" w:space="0" w:color="auto"/>
            <w:right w:val="single" w:sz="4" w:space="0" w:color="auto"/>
          </w:tcBorders>
          <w:shd w:val="clear" w:color="auto" w:fill="auto"/>
          <w:vAlign w:val="center"/>
        </w:tcPr>
        <w:p w:rsidR="00232765" w:rsidRPr="00232765" w:rsidRDefault="00232765">
          <w:pPr>
            <w:pStyle w:val="Header"/>
            <w:rPr>
              <w:rFonts w:ascii="Arial" w:hAnsi="Arial" w:cs="Arial"/>
              <w:sz w:val="18"/>
            </w:rPr>
          </w:pPr>
          <w:r>
            <w:rPr>
              <w:rFonts w:ascii="Arial" w:hAnsi="Arial" w:cs="Arial"/>
              <w:sz w:val="18"/>
            </w:rPr>
            <w:t xml:space="preserve">Project: </w:t>
          </w:r>
        </w:p>
      </w:tc>
    </w:tr>
  </w:tbl>
  <w:p w:rsidR="00232765" w:rsidRDefault="00232765">
    <w:pPr>
      <w:pStyle w:val="Header"/>
      <w:rPr>
        <w:rFonts w:ascii="Arial" w:hAnsi="Arial" w:cs="Arial"/>
        <w:sz w:val="18"/>
      </w:rPr>
    </w:pPr>
  </w:p>
  <w:tbl>
    <w:tblPr>
      <w:tblW w:w="15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8" w:type="dxa"/>
        <w:right w:w="48" w:type="dxa"/>
      </w:tblCellMar>
      <w:tblLook w:val="0000" w:firstRow="0" w:lastRow="0" w:firstColumn="0" w:lastColumn="0" w:noHBand="0" w:noVBand="0"/>
    </w:tblPr>
    <w:tblGrid>
      <w:gridCol w:w="607"/>
      <w:gridCol w:w="907"/>
      <w:gridCol w:w="1208"/>
      <w:gridCol w:w="1208"/>
      <w:gridCol w:w="1117"/>
      <w:gridCol w:w="4178"/>
      <w:gridCol w:w="4235"/>
      <w:gridCol w:w="2421"/>
    </w:tblGrid>
    <w:tr w:rsidR="00232765" w:rsidTr="00232765">
      <w:trPr>
        <w:trHeight w:val="283"/>
      </w:trPr>
      <w:tc>
        <w:tcPr>
          <w:tcW w:w="607" w:type="dxa"/>
          <w:shd w:val="clear" w:color="auto" w:fill="auto"/>
        </w:tcPr>
        <w:p w:rsidR="00232765" w:rsidRPr="00232765" w:rsidRDefault="00232765" w:rsidP="00232765">
          <w:pPr>
            <w:pStyle w:val="Header"/>
            <w:spacing w:before="100" w:after="60" w:line="240" w:lineRule="exact"/>
            <w:jc w:val="center"/>
            <w:rPr>
              <w:rFonts w:ascii="Arial" w:hAnsi="Arial" w:cs="Arial"/>
              <w:b/>
              <w:sz w:val="16"/>
            </w:rPr>
          </w:pPr>
          <w:r>
            <w:rPr>
              <w:rFonts w:ascii="Arial" w:hAnsi="Arial" w:cs="Arial"/>
              <w:b/>
              <w:sz w:val="18"/>
            </w:rPr>
            <w:t>MB/</w:t>
          </w:r>
          <w:r>
            <w:rPr>
              <w:rFonts w:ascii="Arial" w:hAnsi="Arial" w:cs="Arial"/>
              <w:b/>
              <w:sz w:val="18"/>
            </w:rPr>
            <w:br/>
            <w:t>NC</w:t>
          </w:r>
          <w:r>
            <w:rPr>
              <w:rFonts w:ascii="Arial" w:hAnsi="Arial" w:cs="Arial"/>
              <w:b/>
              <w:sz w:val="16"/>
              <w:vertAlign w:val="superscript"/>
            </w:rPr>
            <w:t>1</w:t>
          </w:r>
        </w:p>
      </w:tc>
      <w:tc>
        <w:tcPr>
          <w:tcW w:w="907" w:type="dxa"/>
          <w:shd w:val="clear" w:color="auto" w:fill="auto"/>
        </w:tcPr>
        <w:p w:rsidR="00232765" w:rsidRPr="00232765" w:rsidRDefault="00232765" w:rsidP="00232765">
          <w:pPr>
            <w:pStyle w:val="Header"/>
            <w:spacing w:before="100" w:after="60" w:line="240" w:lineRule="exact"/>
            <w:jc w:val="center"/>
            <w:rPr>
              <w:rFonts w:ascii="Arial" w:hAnsi="Arial" w:cs="Arial"/>
              <w:b/>
              <w:sz w:val="16"/>
            </w:rPr>
          </w:pPr>
          <w:r>
            <w:rPr>
              <w:rFonts w:ascii="Arial" w:hAnsi="Arial" w:cs="Arial"/>
              <w:b/>
              <w:sz w:val="16"/>
            </w:rPr>
            <w:t>Line number</w:t>
          </w:r>
        </w:p>
      </w:tc>
      <w:tc>
        <w:tcPr>
          <w:tcW w:w="1208" w:type="dxa"/>
          <w:shd w:val="clear" w:color="auto" w:fill="auto"/>
        </w:tcPr>
        <w:p w:rsidR="00232765" w:rsidRPr="00232765" w:rsidRDefault="00232765" w:rsidP="00232765">
          <w:pPr>
            <w:pStyle w:val="Header"/>
            <w:spacing w:before="100" w:after="60" w:line="240" w:lineRule="exact"/>
            <w:jc w:val="center"/>
            <w:rPr>
              <w:rFonts w:ascii="Arial" w:hAnsi="Arial" w:cs="Arial"/>
              <w:b/>
              <w:sz w:val="16"/>
            </w:rPr>
          </w:pPr>
          <w:r>
            <w:rPr>
              <w:rFonts w:ascii="Arial" w:hAnsi="Arial" w:cs="Arial"/>
              <w:b/>
              <w:sz w:val="16"/>
            </w:rPr>
            <w:t>Clause/</w:t>
          </w:r>
          <w:r>
            <w:rPr>
              <w:rFonts w:ascii="Arial" w:hAnsi="Arial" w:cs="Arial"/>
              <w:b/>
              <w:sz w:val="16"/>
            </w:rPr>
            <w:br/>
            <w:t>Subclause</w:t>
          </w:r>
        </w:p>
      </w:tc>
      <w:tc>
        <w:tcPr>
          <w:tcW w:w="1208" w:type="dxa"/>
          <w:shd w:val="clear" w:color="auto" w:fill="auto"/>
        </w:tcPr>
        <w:p w:rsidR="00232765" w:rsidRPr="00232765" w:rsidRDefault="00232765" w:rsidP="00232765">
          <w:pPr>
            <w:pStyle w:val="Header"/>
            <w:spacing w:before="100" w:after="60" w:line="240" w:lineRule="exact"/>
            <w:jc w:val="center"/>
            <w:rPr>
              <w:rFonts w:ascii="Arial" w:hAnsi="Arial" w:cs="Arial"/>
              <w:b/>
              <w:sz w:val="16"/>
            </w:rPr>
          </w:pPr>
          <w:r>
            <w:rPr>
              <w:rFonts w:ascii="Arial" w:hAnsi="Arial" w:cs="Arial"/>
              <w:b/>
              <w:sz w:val="16"/>
            </w:rPr>
            <w:t>Paragraph/</w:t>
          </w:r>
          <w:r>
            <w:rPr>
              <w:rFonts w:ascii="Arial" w:hAnsi="Arial" w:cs="Arial"/>
              <w:b/>
              <w:sz w:val="16"/>
            </w:rPr>
            <w:br/>
            <w:t>Figure/Table</w:t>
          </w:r>
        </w:p>
      </w:tc>
      <w:tc>
        <w:tcPr>
          <w:tcW w:w="1117" w:type="dxa"/>
          <w:shd w:val="clear" w:color="auto" w:fill="auto"/>
        </w:tcPr>
        <w:p w:rsidR="00232765" w:rsidRPr="00232765" w:rsidRDefault="00232765" w:rsidP="00232765">
          <w:pPr>
            <w:pStyle w:val="Header"/>
            <w:spacing w:before="100" w:after="60" w:line="240" w:lineRule="exact"/>
            <w:jc w:val="center"/>
            <w:rPr>
              <w:rFonts w:ascii="Arial" w:hAnsi="Arial" w:cs="Arial"/>
              <w:b/>
              <w:sz w:val="16"/>
              <w:vertAlign w:val="superscript"/>
            </w:rPr>
          </w:pPr>
          <w:r>
            <w:rPr>
              <w:rFonts w:ascii="Arial" w:hAnsi="Arial" w:cs="Arial"/>
              <w:b/>
              <w:sz w:val="16"/>
            </w:rPr>
            <w:t>Type of comment</w:t>
          </w:r>
          <w:r>
            <w:rPr>
              <w:rFonts w:ascii="Arial" w:hAnsi="Arial" w:cs="Arial"/>
              <w:b/>
              <w:sz w:val="16"/>
              <w:vertAlign w:val="superscript"/>
            </w:rPr>
            <w:t>2</w:t>
          </w:r>
        </w:p>
      </w:tc>
      <w:tc>
        <w:tcPr>
          <w:tcW w:w="4178" w:type="dxa"/>
          <w:shd w:val="clear" w:color="auto" w:fill="auto"/>
        </w:tcPr>
        <w:p w:rsidR="00232765" w:rsidRPr="00232765" w:rsidRDefault="00232765" w:rsidP="00232765">
          <w:pPr>
            <w:pStyle w:val="Header"/>
            <w:spacing w:before="100" w:after="60" w:line="240" w:lineRule="exact"/>
            <w:jc w:val="center"/>
            <w:rPr>
              <w:rFonts w:ascii="Arial" w:hAnsi="Arial" w:cs="Arial"/>
              <w:b/>
              <w:sz w:val="16"/>
            </w:rPr>
          </w:pPr>
          <w:r>
            <w:rPr>
              <w:rFonts w:ascii="Arial" w:hAnsi="Arial" w:cs="Arial"/>
              <w:b/>
              <w:sz w:val="16"/>
            </w:rPr>
            <w:t>Comments</w:t>
          </w:r>
        </w:p>
      </w:tc>
      <w:tc>
        <w:tcPr>
          <w:tcW w:w="4235" w:type="dxa"/>
          <w:shd w:val="clear" w:color="auto" w:fill="auto"/>
        </w:tcPr>
        <w:p w:rsidR="00232765" w:rsidRPr="00232765" w:rsidRDefault="00232765" w:rsidP="00232765">
          <w:pPr>
            <w:pStyle w:val="Header"/>
            <w:spacing w:before="100" w:after="60" w:line="240" w:lineRule="exact"/>
            <w:jc w:val="center"/>
            <w:rPr>
              <w:rFonts w:ascii="Arial" w:hAnsi="Arial" w:cs="Arial"/>
              <w:b/>
              <w:sz w:val="16"/>
            </w:rPr>
          </w:pPr>
          <w:r>
            <w:rPr>
              <w:rFonts w:ascii="Arial" w:hAnsi="Arial" w:cs="Arial"/>
              <w:b/>
              <w:sz w:val="16"/>
            </w:rPr>
            <w:t>Proposed change</w:t>
          </w:r>
        </w:p>
      </w:tc>
      <w:tc>
        <w:tcPr>
          <w:tcW w:w="2421" w:type="dxa"/>
          <w:shd w:val="clear" w:color="auto" w:fill="auto"/>
        </w:tcPr>
        <w:p w:rsidR="00232765" w:rsidRPr="00232765" w:rsidRDefault="00232765" w:rsidP="00232765">
          <w:pPr>
            <w:pStyle w:val="Header"/>
            <w:spacing w:before="100" w:after="60" w:line="240" w:lineRule="exact"/>
            <w:jc w:val="center"/>
            <w:rPr>
              <w:rFonts w:ascii="Arial" w:hAnsi="Arial" w:cs="Arial"/>
              <w:b/>
              <w:sz w:val="16"/>
            </w:rPr>
          </w:pPr>
          <w:r>
            <w:rPr>
              <w:rFonts w:ascii="Arial" w:hAnsi="Arial" w:cs="Arial"/>
              <w:b/>
              <w:sz w:val="16"/>
            </w:rPr>
            <w:t>Observations of the secretariat</w:t>
          </w:r>
        </w:p>
      </w:tc>
    </w:tr>
  </w:tbl>
  <w:p w:rsidR="00232765" w:rsidRPr="00232765" w:rsidRDefault="00232765">
    <w:pPr>
      <w:pStyle w:val="Header"/>
      <w:rPr>
        <w:rFonts w:ascii="Arial" w:hAnsi="Arial" w:cs="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30C0C"/>
    <w:multiLevelType w:val="hybridMultilevel"/>
    <w:tmpl w:val="859638C0"/>
    <w:lvl w:ilvl="0" w:tplc="A0F8D25A">
      <w:start w:val="4"/>
      <w:numFmt w:val="bullet"/>
      <w:lvlText w:val="-"/>
      <w:lvlJc w:val="left"/>
      <w:pPr>
        <w:ind w:left="720" w:hanging="360"/>
      </w:pPr>
      <w:rPr>
        <w:rFonts w:ascii="monospace" w:eastAsia="Times New Roman" w:hAnsi="monospace" w:cs="Arial" w:hint="default"/>
        <w:color w:val="333333"/>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765"/>
    <w:rsid w:val="00002149"/>
    <w:rsid w:val="00004186"/>
    <w:rsid w:val="00005377"/>
    <w:rsid w:val="000133C1"/>
    <w:rsid w:val="00023D3C"/>
    <w:rsid w:val="00045361"/>
    <w:rsid w:val="00051422"/>
    <w:rsid w:val="00060E38"/>
    <w:rsid w:val="00072B64"/>
    <w:rsid w:val="00082560"/>
    <w:rsid w:val="00083D66"/>
    <w:rsid w:val="000841B0"/>
    <w:rsid w:val="00084E08"/>
    <w:rsid w:val="00092F23"/>
    <w:rsid w:val="00094D0F"/>
    <w:rsid w:val="00097638"/>
    <w:rsid w:val="000A68FC"/>
    <w:rsid w:val="000B62BB"/>
    <w:rsid w:val="000C3005"/>
    <w:rsid w:val="000C5B1D"/>
    <w:rsid w:val="000C717F"/>
    <w:rsid w:val="000D076A"/>
    <w:rsid w:val="000F361D"/>
    <w:rsid w:val="000F588E"/>
    <w:rsid w:val="000F5F44"/>
    <w:rsid w:val="00112DB6"/>
    <w:rsid w:val="0011581F"/>
    <w:rsid w:val="00123735"/>
    <w:rsid w:val="00125401"/>
    <w:rsid w:val="00125585"/>
    <w:rsid w:val="00130B0C"/>
    <w:rsid w:val="0015339D"/>
    <w:rsid w:val="001554C4"/>
    <w:rsid w:val="0015683B"/>
    <w:rsid w:val="00165810"/>
    <w:rsid w:val="0016769B"/>
    <w:rsid w:val="001707D4"/>
    <w:rsid w:val="0017476E"/>
    <w:rsid w:val="00176D32"/>
    <w:rsid w:val="0017766E"/>
    <w:rsid w:val="001A117C"/>
    <w:rsid w:val="001A69FB"/>
    <w:rsid w:val="001A7F0A"/>
    <w:rsid w:val="001B1326"/>
    <w:rsid w:val="001C3354"/>
    <w:rsid w:val="001D5CC3"/>
    <w:rsid w:val="001E7A52"/>
    <w:rsid w:val="001F158D"/>
    <w:rsid w:val="002048AB"/>
    <w:rsid w:val="00231E37"/>
    <w:rsid w:val="00232765"/>
    <w:rsid w:val="00271DFF"/>
    <w:rsid w:val="00277E1B"/>
    <w:rsid w:val="00286399"/>
    <w:rsid w:val="0029468C"/>
    <w:rsid w:val="002A79C7"/>
    <w:rsid w:val="002C42FF"/>
    <w:rsid w:val="002D2E06"/>
    <w:rsid w:val="002D55A8"/>
    <w:rsid w:val="002E7B5C"/>
    <w:rsid w:val="002F76B0"/>
    <w:rsid w:val="0031355A"/>
    <w:rsid w:val="00325868"/>
    <w:rsid w:val="00334B66"/>
    <w:rsid w:val="00337DCD"/>
    <w:rsid w:val="003454DD"/>
    <w:rsid w:val="00360753"/>
    <w:rsid w:val="00363906"/>
    <w:rsid w:val="003726F6"/>
    <w:rsid w:val="0037756E"/>
    <w:rsid w:val="003910F0"/>
    <w:rsid w:val="00397DE2"/>
    <w:rsid w:val="003B1C75"/>
    <w:rsid w:val="003B23C4"/>
    <w:rsid w:val="003B7AEC"/>
    <w:rsid w:val="003C215A"/>
    <w:rsid w:val="003C394D"/>
    <w:rsid w:val="003C5301"/>
    <w:rsid w:val="003E74D3"/>
    <w:rsid w:val="003F63C2"/>
    <w:rsid w:val="00401D51"/>
    <w:rsid w:val="00402E8C"/>
    <w:rsid w:val="004047E5"/>
    <w:rsid w:val="00410695"/>
    <w:rsid w:val="00410BD2"/>
    <w:rsid w:val="004154AC"/>
    <w:rsid w:val="00415CBF"/>
    <w:rsid w:val="00424433"/>
    <w:rsid w:val="00430D78"/>
    <w:rsid w:val="00433E93"/>
    <w:rsid w:val="00453982"/>
    <w:rsid w:val="00455721"/>
    <w:rsid w:val="00461FD9"/>
    <w:rsid w:val="00472C73"/>
    <w:rsid w:val="004746B7"/>
    <w:rsid w:val="004774AD"/>
    <w:rsid w:val="00487A1A"/>
    <w:rsid w:val="004A1760"/>
    <w:rsid w:val="004B05FC"/>
    <w:rsid w:val="004B29D9"/>
    <w:rsid w:val="004B7B94"/>
    <w:rsid w:val="004C3C7B"/>
    <w:rsid w:val="004C5456"/>
    <w:rsid w:val="004C58BC"/>
    <w:rsid w:val="004D7AD3"/>
    <w:rsid w:val="00502EC7"/>
    <w:rsid w:val="005128C9"/>
    <w:rsid w:val="00512BBB"/>
    <w:rsid w:val="005152A8"/>
    <w:rsid w:val="00515E29"/>
    <w:rsid w:val="00531C67"/>
    <w:rsid w:val="005379D9"/>
    <w:rsid w:val="00540D39"/>
    <w:rsid w:val="005449E7"/>
    <w:rsid w:val="00545701"/>
    <w:rsid w:val="00545B67"/>
    <w:rsid w:val="00545CFA"/>
    <w:rsid w:val="00550B70"/>
    <w:rsid w:val="00554B10"/>
    <w:rsid w:val="00560329"/>
    <w:rsid w:val="00564C7B"/>
    <w:rsid w:val="005666E4"/>
    <w:rsid w:val="00575EFC"/>
    <w:rsid w:val="005943BD"/>
    <w:rsid w:val="005A3EC8"/>
    <w:rsid w:val="005A4B95"/>
    <w:rsid w:val="005B3579"/>
    <w:rsid w:val="005D4760"/>
    <w:rsid w:val="005F06BF"/>
    <w:rsid w:val="005F225B"/>
    <w:rsid w:val="005F49D0"/>
    <w:rsid w:val="006005A6"/>
    <w:rsid w:val="00602ED3"/>
    <w:rsid w:val="00610ADD"/>
    <w:rsid w:val="006228A6"/>
    <w:rsid w:val="00626071"/>
    <w:rsid w:val="006305EB"/>
    <w:rsid w:val="00630F20"/>
    <w:rsid w:val="00636EAB"/>
    <w:rsid w:val="00642F75"/>
    <w:rsid w:val="0064667D"/>
    <w:rsid w:val="00654D3E"/>
    <w:rsid w:val="0066442A"/>
    <w:rsid w:val="00676C6B"/>
    <w:rsid w:val="00680BD4"/>
    <w:rsid w:val="00693DB1"/>
    <w:rsid w:val="006A015A"/>
    <w:rsid w:val="006B2D30"/>
    <w:rsid w:val="006D1DFD"/>
    <w:rsid w:val="006D2ED3"/>
    <w:rsid w:val="006E07DD"/>
    <w:rsid w:val="006E0EE5"/>
    <w:rsid w:val="006E2B27"/>
    <w:rsid w:val="006E393F"/>
    <w:rsid w:val="006E3FC6"/>
    <w:rsid w:val="00700943"/>
    <w:rsid w:val="0070259C"/>
    <w:rsid w:val="00702D67"/>
    <w:rsid w:val="00704366"/>
    <w:rsid w:val="00723027"/>
    <w:rsid w:val="0073208F"/>
    <w:rsid w:val="00735FA5"/>
    <w:rsid w:val="007402A9"/>
    <w:rsid w:val="00752B79"/>
    <w:rsid w:val="00754259"/>
    <w:rsid w:val="00755A3A"/>
    <w:rsid w:val="00757AF6"/>
    <w:rsid w:val="0076372C"/>
    <w:rsid w:val="00772F7E"/>
    <w:rsid w:val="00773A4F"/>
    <w:rsid w:val="00773BA6"/>
    <w:rsid w:val="00776238"/>
    <w:rsid w:val="00783546"/>
    <w:rsid w:val="00792575"/>
    <w:rsid w:val="00792CDE"/>
    <w:rsid w:val="00795E84"/>
    <w:rsid w:val="007A6A1C"/>
    <w:rsid w:val="007A7DFB"/>
    <w:rsid w:val="007B1E2D"/>
    <w:rsid w:val="007B5C3D"/>
    <w:rsid w:val="007C1EAC"/>
    <w:rsid w:val="007C34B7"/>
    <w:rsid w:val="007D1AA0"/>
    <w:rsid w:val="007D3ACF"/>
    <w:rsid w:val="007D623F"/>
    <w:rsid w:val="007E56BE"/>
    <w:rsid w:val="007E6EFF"/>
    <w:rsid w:val="007F1B59"/>
    <w:rsid w:val="007F3DC2"/>
    <w:rsid w:val="007F7B6F"/>
    <w:rsid w:val="00804A31"/>
    <w:rsid w:val="0080508C"/>
    <w:rsid w:val="00805D93"/>
    <w:rsid w:val="008306C4"/>
    <w:rsid w:val="00831221"/>
    <w:rsid w:val="00831EBE"/>
    <w:rsid w:val="00835717"/>
    <w:rsid w:val="00855323"/>
    <w:rsid w:val="00860642"/>
    <w:rsid w:val="00861B79"/>
    <w:rsid w:val="0086357A"/>
    <w:rsid w:val="00864271"/>
    <w:rsid w:val="00864C6C"/>
    <w:rsid w:val="00867A44"/>
    <w:rsid w:val="0087200B"/>
    <w:rsid w:val="008723EA"/>
    <w:rsid w:val="00873BBF"/>
    <w:rsid w:val="008A5F9A"/>
    <w:rsid w:val="008A6109"/>
    <w:rsid w:val="008B0075"/>
    <w:rsid w:val="008B1FB2"/>
    <w:rsid w:val="008B3E8E"/>
    <w:rsid w:val="008B411D"/>
    <w:rsid w:val="008B723C"/>
    <w:rsid w:val="008C0F9F"/>
    <w:rsid w:val="008C20C4"/>
    <w:rsid w:val="008C3814"/>
    <w:rsid w:val="008D356C"/>
    <w:rsid w:val="008E07CD"/>
    <w:rsid w:val="008F086F"/>
    <w:rsid w:val="008F1E4B"/>
    <w:rsid w:val="008F3AB5"/>
    <w:rsid w:val="008F4C49"/>
    <w:rsid w:val="008F5F28"/>
    <w:rsid w:val="009063C1"/>
    <w:rsid w:val="00913F62"/>
    <w:rsid w:val="009257C9"/>
    <w:rsid w:val="00930734"/>
    <w:rsid w:val="00932507"/>
    <w:rsid w:val="00932A2A"/>
    <w:rsid w:val="00932C7C"/>
    <w:rsid w:val="0094397F"/>
    <w:rsid w:val="00951B9E"/>
    <w:rsid w:val="00951FFF"/>
    <w:rsid w:val="0095209F"/>
    <w:rsid w:val="00955E8A"/>
    <w:rsid w:val="00961DF1"/>
    <w:rsid w:val="00964D55"/>
    <w:rsid w:val="00967869"/>
    <w:rsid w:val="00972B76"/>
    <w:rsid w:val="00973D59"/>
    <w:rsid w:val="0097441B"/>
    <w:rsid w:val="00977016"/>
    <w:rsid w:val="00990B35"/>
    <w:rsid w:val="00992909"/>
    <w:rsid w:val="00994F76"/>
    <w:rsid w:val="009A1F43"/>
    <w:rsid w:val="009A36BD"/>
    <w:rsid w:val="009B3AB8"/>
    <w:rsid w:val="009B3F85"/>
    <w:rsid w:val="009C1A56"/>
    <w:rsid w:val="009C4B72"/>
    <w:rsid w:val="009D1EC9"/>
    <w:rsid w:val="009E5AAF"/>
    <w:rsid w:val="009F2AE7"/>
    <w:rsid w:val="009F5A1F"/>
    <w:rsid w:val="00A0059F"/>
    <w:rsid w:val="00A03158"/>
    <w:rsid w:val="00A034F6"/>
    <w:rsid w:val="00A05CF3"/>
    <w:rsid w:val="00A10BCE"/>
    <w:rsid w:val="00A15AA6"/>
    <w:rsid w:val="00A15B69"/>
    <w:rsid w:val="00A3066D"/>
    <w:rsid w:val="00A41A00"/>
    <w:rsid w:val="00A44F72"/>
    <w:rsid w:val="00A66F52"/>
    <w:rsid w:val="00A8544D"/>
    <w:rsid w:val="00A970B3"/>
    <w:rsid w:val="00AA674B"/>
    <w:rsid w:val="00AB3D9F"/>
    <w:rsid w:val="00AC69AB"/>
    <w:rsid w:val="00AD1443"/>
    <w:rsid w:val="00AD5ADF"/>
    <w:rsid w:val="00AE55C5"/>
    <w:rsid w:val="00AE6CEF"/>
    <w:rsid w:val="00AF46FF"/>
    <w:rsid w:val="00AF4A78"/>
    <w:rsid w:val="00B00857"/>
    <w:rsid w:val="00B049DF"/>
    <w:rsid w:val="00B05DC2"/>
    <w:rsid w:val="00B2158C"/>
    <w:rsid w:val="00B31BDD"/>
    <w:rsid w:val="00B34495"/>
    <w:rsid w:val="00B41001"/>
    <w:rsid w:val="00B47D6B"/>
    <w:rsid w:val="00B529C1"/>
    <w:rsid w:val="00B8218A"/>
    <w:rsid w:val="00B837AC"/>
    <w:rsid w:val="00B87076"/>
    <w:rsid w:val="00B931BA"/>
    <w:rsid w:val="00B97BDB"/>
    <w:rsid w:val="00BA0CA7"/>
    <w:rsid w:val="00BB19F8"/>
    <w:rsid w:val="00BB35C6"/>
    <w:rsid w:val="00BB42B0"/>
    <w:rsid w:val="00BB5155"/>
    <w:rsid w:val="00BB7751"/>
    <w:rsid w:val="00BE4384"/>
    <w:rsid w:val="00C010B1"/>
    <w:rsid w:val="00C07F15"/>
    <w:rsid w:val="00C16972"/>
    <w:rsid w:val="00C17FF9"/>
    <w:rsid w:val="00C22157"/>
    <w:rsid w:val="00C25232"/>
    <w:rsid w:val="00C26D27"/>
    <w:rsid w:val="00C43999"/>
    <w:rsid w:val="00C44E9E"/>
    <w:rsid w:val="00C455DE"/>
    <w:rsid w:val="00C545ED"/>
    <w:rsid w:val="00C57D0B"/>
    <w:rsid w:val="00C60E57"/>
    <w:rsid w:val="00C63205"/>
    <w:rsid w:val="00C66618"/>
    <w:rsid w:val="00C71DEA"/>
    <w:rsid w:val="00C72E0F"/>
    <w:rsid w:val="00C73A08"/>
    <w:rsid w:val="00C77914"/>
    <w:rsid w:val="00C90CFC"/>
    <w:rsid w:val="00C92B49"/>
    <w:rsid w:val="00C93A40"/>
    <w:rsid w:val="00CA1696"/>
    <w:rsid w:val="00CA30D8"/>
    <w:rsid w:val="00CB3E63"/>
    <w:rsid w:val="00CF49CB"/>
    <w:rsid w:val="00D03EE0"/>
    <w:rsid w:val="00D04AFB"/>
    <w:rsid w:val="00D065F4"/>
    <w:rsid w:val="00D10150"/>
    <w:rsid w:val="00D12D47"/>
    <w:rsid w:val="00D15B67"/>
    <w:rsid w:val="00D17D5A"/>
    <w:rsid w:val="00D237B9"/>
    <w:rsid w:val="00D3003B"/>
    <w:rsid w:val="00D334D7"/>
    <w:rsid w:val="00D43AB4"/>
    <w:rsid w:val="00D44145"/>
    <w:rsid w:val="00D543EE"/>
    <w:rsid w:val="00D56426"/>
    <w:rsid w:val="00D67CBF"/>
    <w:rsid w:val="00D750C9"/>
    <w:rsid w:val="00D839FF"/>
    <w:rsid w:val="00DA441F"/>
    <w:rsid w:val="00DA65BC"/>
    <w:rsid w:val="00DC2680"/>
    <w:rsid w:val="00DE2ECF"/>
    <w:rsid w:val="00DF512C"/>
    <w:rsid w:val="00E00814"/>
    <w:rsid w:val="00E00BC8"/>
    <w:rsid w:val="00E020F4"/>
    <w:rsid w:val="00E02C73"/>
    <w:rsid w:val="00E03129"/>
    <w:rsid w:val="00E068B3"/>
    <w:rsid w:val="00E16694"/>
    <w:rsid w:val="00E2168B"/>
    <w:rsid w:val="00E21A08"/>
    <w:rsid w:val="00E377A8"/>
    <w:rsid w:val="00E52B81"/>
    <w:rsid w:val="00E535C1"/>
    <w:rsid w:val="00E63B86"/>
    <w:rsid w:val="00E70A47"/>
    <w:rsid w:val="00E806C6"/>
    <w:rsid w:val="00E847C1"/>
    <w:rsid w:val="00E873B3"/>
    <w:rsid w:val="00E92A59"/>
    <w:rsid w:val="00EA1AAA"/>
    <w:rsid w:val="00EA3D52"/>
    <w:rsid w:val="00EA68B8"/>
    <w:rsid w:val="00EB48E9"/>
    <w:rsid w:val="00EE12F3"/>
    <w:rsid w:val="00F031DB"/>
    <w:rsid w:val="00F10A6C"/>
    <w:rsid w:val="00F12AB5"/>
    <w:rsid w:val="00F165EA"/>
    <w:rsid w:val="00F169E4"/>
    <w:rsid w:val="00F30219"/>
    <w:rsid w:val="00F40CF9"/>
    <w:rsid w:val="00F52EDD"/>
    <w:rsid w:val="00F561A7"/>
    <w:rsid w:val="00F7271A"/>
    <w:rsid w:val="00F7792C"/>
    <w:rsid w:val="00F819D7"/>
    <w:rsid w:val="00F846E9"/>
    <w:rsid w:val="00F91AD3"/>
    <w:rsid w:val="00F9582B"/>
    <w:rsid w:val="00FA03E0"/>
    <w:rsid w:val="00FA515F"/>
    <w:rsid w:val="00FB4873"/>
    <w:rsid w:val="00FB4892"/>
    <w:rsid w:val="00FB7289"/>
    <w:rsid w:val="00FD2F71"/>
    <w:rsid w:val="00FD7210"/>
    <w:rsid w:val="00FE1513"/>
    <w:rsid w:val="00FE35A4"/>
    <w:rsid w:val="00FE5DB1"/>
    <w:rsid w:val="00FE79EF"/>
    <w:rsid w:val="00FF08E0"/>
    <w:rsid w:val="00FF6CDB"/>
    <w:rsid w:val="00FF7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30902"/>
  <w15:docId w15:val="{86797833-18EC-AF4D-9A17-2C6412FE8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4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42A"/>
    <w:rPr>
      <w:rFonts w:ascii="Segoe UI" w:hAnsi="Segoe UI" w:cs="Segoe UI"/>
      <w:sz w:val="18"/>
      <w:szCs w:val="18"/>
    </w:rPr>
  </w:style>
  <w:style w:type="paragraph" w:styleId="Header">
    <w:name w:val="header"/>
    <w:basedOn w:val="Normal"/>
    <w:link w:val="HeaderChar"/>
    <w:uiPriority w:val="99"/>
    <w:unhideWhenUsed/>
    <w:rsid w:val="00232765"/>
    <w:pPr>
      <w:tabs>
        <w:tab w:val="center" w:pos="4536"/>
        <w:tab w:val="right" w:pos="9072"/>
      </w:tabs>
      <w:spacing w:after="0" w:line="240" w:lineRule="auto"/>
    </w:pPr>
  </w:style>
  <w:style w:type="character" w:customStyle="1" w:styleId="HeaderChar">
    <w:name w:val="Header Char"/>
    <w:basedOn w:val="DefaultParagraphFont"/>
    <w:link w:val="Header"/>
    <w:uiPriority w:val="99"/>
    <w:rsid w:val="00232765"/>
  </w:style>
  <w:style w:type="paragraph" w:styleId="Footer">
    <w:name w:val="footer"/>
    <w:basedOn w:val="Normal"/>
    <w:link w:val="FooterChar"/>
    <w:uiPriority w:val="99"/>
    <w:unhideWhenUsed/>
    <w:rsid w:val="00232765"/>
    <w:pPr>
      <w:tabs>
        <w:tab w:val="center" w:pos="4536"/>
        <w:tab w:val="right" w:pos="9072"/>
      </w:tabs>
      <w:spacing w:after="0" w:line="240" w:lineRule="auto"/>
    </w:pPr>
  </w:style>
  <w:style w:type="character" w:customStyle="1" w:styleId="FooterChar">
    <w:name w:val="Footer Char"/>
    <w:basedOn w:val="DefaultParagraphFont"/>
    <w:link w:val="Footer"/>
    <w:uiPriority w:val="99"/>
    <w:rsid w:val="00232765"/>
  </w:style>
  <w:style w:type="paragraph" w:customStyle="1" w:styleId="ISOMB">
    <w:name w:val="ISO_MB"/>
    <w:basedOn w:val="Normal"/>
    <w:rsid w:val="00232765"/>
    <w:pPr>
      <w:suppressAutoHyphens/>
      <w:spacing w:before="210" w:after="0" w:line="210" w:lineRule="exact"/>
    </w:pPr>
    <w:rPr>
      <w:rFonts w:ascii="Arial" w:eastAsia="Times New Roman" w:hAnsi="Arial" w:cs="Arial"/>
      <w:sz w:val="18"/>
      <w:szCs w:val="20"/>
      <w:lang w:val="en-GB" w:eastAsia="zh-CN"/>
    </w:rPr>
  </w:style>
  <w:style w:type="paragraph" w:customStyle="1" w:styleId="ISOClause">
    <w:name w:val="ISO_Clause"/>
    <w:basedOn w:val="Normal"/>
    <w:rsid w:val="00232765"/>
    <w:pPr>
      <w:suppressAutoHyphens/>
      <w:spacing w:before="210" w:after="0" w:line="210" w:lineRule="exact"/>
    </w:pPr>
    <w:rPr>
      <w:rFonts w:ascii="Arial" w:eastAsia="Times New Roman" w:hAnsi="Arial" w:cs="Arial"/>
      <w:sz w:val="18"/>
      <w:szCs w:val="20"/>
      <w:lang w:val="en-GB" w:eastAsia="zh-CN"/>
    </w:rPr>
  </w:style>
  <w:style w:type="paragraph" w:customStyle="1" w:styleId="ISOParagraph">
    <w:name w:val="ISO_Paragraph"/>
    <w:basedOn w:val="Normal"/>
    <w:rsid w:val="00232765"/>
    <w:pPr>
      <w:suppressAutoHyphens/>
      <w:spacing w:before="210" w:after="0" w:line="210" w:lineRule="exact"/>
    </w:pPr>
    <w:rPr>
      <w:rFonts w:ascii="Arial" w:eastAsia="Times New Roman" w:hAnsi="Arial" w:cs="Arial"/>
      <w:sz w:val="18"/>
      <w:szCs w:val="20"/>
      <w:lang w:val="en-GB" w:eastAsia="zh-CN"/>
    </w:rPr>
  </w:style>
  <w:style w:type="paragraph" w:customStyle="1" w:styleId="ISOCommType">
    <w:name w:val="ISO_Comm_Type"/>
    <w:basedOn w:val="Normal"/>
    <w:rsid w:val="00232765"/>
    <w:pPr>
      <w:suppressAutoHyphens/>
      <w:spacing w:before="210" w:after="0" w:line="210" w:lineRule="exact"/>
    </w:pPr>
    <w:rPr>
      <w:rFonts w:ascii="Arial" w:eastAsia="Times New Roman" w:hAnsi="Arial" w:cs="Arial"/>
      <w:sz w:val="18"/>
      <w:szCs w:val="20"/>
      <w:lang w:val="en-GB" w:eastAsia="zh-CN"/>
    </w:rPr>
  </w:style>
  <w:style w:type="paragraph" w:customStyle="1" w:styleId="ISOComments">
    <w:name w:val="ISO_Comments"/>
    <w:basedOn w:val="Normal"/>
    <w:rsid w:val="00232765"/>
    <w:pPr>
      <w:suppressAutoHyphens/>
      <w:spacing w:before="210" w:after="0" w:line="210" w:lineRule="exact"/>
    </w:pPr>
    <w:rPr>
      <w:rFonts w:ascii="Arial" w:eastAsia="Times New Roman" w:hAnsi="Arial" w:cs="Arial"/>
      <w:sz w:val="18"/>
      <w:szCs w:val="20"/>
      <w:lang w:val="en-GB" w:eastAsia="zh-CN"/>
    </w:rPr>
  </w:style>
  <w:style w:type="paragraph" w:customStyle="1" w:styleId="ISOChange">
    <w:name w:val="ISO_Change"/>
    <w:basedOn w:val="Normal"/>
    <w:rsid w:val="00232765"/>
    <w:pPr>
      <w:suppressAutoHyphens/>
      <w:spacing w:before="210" w:after="0" w:line="210" w:lineRule="exact"/>
    </w:pPr>
    <w:rPr>
      <w:rFonts w:ascii="Arial" w:eastAsia="Times New Roman" w:hAnsi="Arial" w:cs="Arial"/>
      <w:sz w:val="18"/>
      <w:szCs w:val="20"/>
      <w:lang w:val="en-GB" w:eastAsia="zh-CN"/>
    </w:rPr>
  </w:style>
  <w:style w:type="paragraph" w:customStyle="1" w:styleId="ISOSecretObservations">
    <w:name w:val="ISO_Secret_Observations"/>
    <w:basedOn w:val="Normal"/>
    <w:rsid w:val="00232765"/>
    <w:pPr>
      <w:suppressAutoHyphens/>
      <w:spacing w:before="210" w:after="0" w:line="210" w:lineRule="exact"/>
    </w:pPr>
    <w:rPr>
      <w:rFonts w:ascii="Arial" w:eastAsia="Times New Roman" w:hAnsi="Arial" w:cs="Arial"/>
      <w:sz w:val="18"/>
      <w:szCs w:val="20"/>
      <w:lang w:val="en-GB" w:eastAsia="zh-CN"/>
    </w:rPr>
  </w:style>
  <w:style w:type="paragraph" w:customStyle="1" w:styleId="isoclause0">
    <w:name w:val="isoclause"/>
    <w:basedOn w:val="Normal"/>
    <w:rsid w:val="00232765"/>
    <w:pPr>
      <w:suppressAutoHyphens/>
      <w:spacing w:before="210" w:after="0" w:line="210" w:lineRule="atLeast"/>
    </w:pPr>
    <w:rPr>
      <w:rFonts w:ascii="Arial" w:eastAsia="Times New Roman" w:hAnsi="Arial" w:cs="Arial"/>
      <w:sz w:val="18"/>
      <w:szCs w:val="18"/>
      <w:lang w:eastAsia="zh-CN"/>
    </w:rPr>
  </w:style>
  <w:style w:type="paragraph" w:customStyle="1" w:styleId="isoparagraph0">
    <w:name w:val="isoparagraph"/>
    <w:basedOn w:val="Normal"/>
    <w:rsid w:val="00232765"/>
    <w:pPr>
      <w:suppressAutoHyphens/>
      <w:spacing w:before="210" w:after="0" w:line="210" w:lineRule="atLeast"/>
    </w:pPr>
    <w:rPr>
      <w:rFonts w:ascii="Arial" w:eastAsia="Times New Roman" w:hAnsi="Arial" w:cs="Arial"/>
      <w:sz w:val="18"/>
      <w:szCs w:val="18"/>
      <w:lang w:eastAsia="zh-CN"/>
    </w:rPr>
  </w:style>
  <w:style w:type="paragraph" w:customStyle="1" w:styleId="isocommtype0">
    <w:name w:val="isocommtype"/>
    <w:basedOn w:val="Normal"/>
    <w:rsid w:val="00232765"/>
    <w:pPr>
      <w:suppressAutoHyphens/>
      <w:spacing w:before="210" w:after="0" w:line="210" w:lineRule="atLeast"/>
    </w:pPr>
    <w:rPr>
      <w:rFonts w:ascii="Arial" w:eastAsia="Times New Roman" w:hAnsi="Arial" w:cs="Arial"/>
      <w:sz w:val="18"/>
      <w:szCs w:val="18"/>
      <w:lang w:eastAsia="zh-CN"/>
    </w:rPr>
  </w:style>
  <w:style w:type="paragraph" w:customStyle="1" w:styleId="isocomments0">
    <w:name w:val="isocomments"/>
    <w:basedOn w:val="Normal"/>
    <w:rsid w:val="00232765"/>
    <w:pPr>
      <w:suppressAutoHyphens/>
      <w:spacing w:before="210" w:after="0" w:line="210" w:lineRule="atLeast"/>
    </w:pPr>
    <w:rPr>
      <w:rFonts w:ascii="Arial" w:eastAsia="Times New Roman" w:hAnsi="Arial" w:cs="Arial"/>
      <w:sz w:val="18"/>
      <w:szCs w:val="18"/>
      <w:lang w:eastAsia="zh-CN"/>
    </w:rPr>
  </w:style>
  <w:style w:type="paragraph" w:customStyle="1" w:styleId="isochange0">
    <w:name w:val="isochange"/>
    <w:basedOn w:val="Normal"/>
    <w:rsid w:val="00232765"/>
    <w:pPr>
      <w:suppressAutoHyphens/>
      <w:spacing w:before="210" w:after="0" w:line="210" w:lineRule="atLeast"/>
    </w:pPr>
    <w:rPr>
      <w:rFonts w:ascii="Arial" w:eastAsia="Times New Roman" w:hAnsi="Arial" w:cs="Arial"/>
      <w:sz w:val="18"/>
      <w:szCs w:val="18"/>
      <w:lang w:eastAsia="zh-CN"/>
    </w:rPr>
  </w:style>
  <w:style w:type="character" w:styleId="Hyperlink">
    <w:name w:val="Hyperlink"/>
    <w:rsid w:val="00232765"/>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1814</Words>
  <Characters>10342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ISO Central Secretariat</Company>
  <LinksUpToDate>false</LinksUpToDate>
  <CharactersWithSpaces>12132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LLIAdmin</dc:creator>
  <cp:keywords/>
  <dc:description/>
  <cp:lastModifiedBy>Stephen Michell</cp:lastModifiedBy>
  <cp:revision>2</cp:revision>
  <dcterms:created xsi:type="dcterms:W3CDTF">2019-02-18T14:04:00Z</dcterms:created>
  <dcterms:modified xsi:type="dcterms:W3CDTF">2019-02-18T14:04:00Z</dcterms:modified>
</cp:coreProperties>
</file>